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1BA06" w14:textId="77777777" w:rsidR="00016536" w:rsidRPr="00A272FD" w:rsidRDefault="00377E3E" w:rsidP="00016536">
      <w:pPr>
        <w:pStyle w:val="Encabezado"/>
        <w:spacing w:line="240" w:lineRule="atLeast"/>
        <w:rPr>
          <w:sz w:val="18"/>
          <w:szCs w:val="18"/>
        </w:rPr>
      </w:pPr>
      <w:r w:rsidRPr="00377E3E">
        <w:rPr>
          <w:noProof/>
        </w:rPr>
        <w:drawing>
          <wp:inline distT="0" distB="0" distL="0" distR="0" wp14:anchorId="31C9B3E0" wp14:editId="220659CA">
            <wp:extent cx="1203939" cy="552450"/>
            <wp:effectExtent l="0" t="0" r="0" b="0"/>
            <wp:docPr id="1" name="Imagen 1" descr="C:\Users\PORTATIL\Dropbox (Ivan Ballester)\GESTION INTEGRAL LICITACIONES\MARKETING\LICITI 2017\LOGO LICIT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RTATIL\Dropbox (Ivan Ballester)\GESTION INTEGRAL LICITACIONES\MARKETING\LICITI 2017\LOGO LICITI.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7380" cy="558618"/>
                    </a:xfrm>
                    <a:prstGeom prst="rect">
                      <a:avLst/>
                    </a:prstGeom>
                    <a:noFill/>
                    <a:ln>
                      <a:noFill/>
                    </a:ln>
                  </pic:spPr>
                </pic:pic>
              </a:graphicData>
            </a:graphic>
          </wp:inline>
        </w:drawing>
      </w:r>
      <w:r w:rsidR="00016536">
        <w:tab/>
        <w:t xml:space="preserve">         </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416"/>
        <w:gridCol w:w="7192"/>
      </w:tblGrid>
      <w:tr w:rsidR="00016536" w:rsidRPr="007D3734" w14:paraId="40188E2E" w14:textId="77777777" w:rsidTr="006601D9">
        <w:trPr>
          <w:trHeight w:hRule="exact" w:val="5259"/>
        </w:trPr>
        <w:tc>
          <w:tcPr>
            <w:tcW w:w="1843" w:type="dxa"/>
            <w:shd w:val="clear" w:color="auto" w:fill="BEE012"/>
          </w:tcPr>
          <w:p w14:paraId="4A2A3386" w14:textId="77777777" w:rsidR="00016536" w:rsidRDefault="00016536" w:rsidP="00D06AD4">
            <w:pPr>
              <w:pStyle w:val="Encabezado"/>
              <w:jc w:val="center"/>
              <w:rPr>
                <w:b/>
                <w:color w:val="1F497D" w:themeColor="text2"/>
              </w:rPr>
            </w:pPr>
          </w:p>
          <w:p w14:paraId="50077020" w14:textId="77777777" w:rsidR="0079025C" w:rsidRDefault="0079025C" w:rsidP="00D06AD4">
            <w:pPr>
              <w:pStyle w:val="Encabezado"/>
              <w:jc w:val="center"/>
              <w:rPr>
                <w:b/>
                <w:color w:val="1F497D" w:themeColor="text2"/>
              </w:rPr>
            </w:pPr>
          </w:p>
          <w:p w14:paraId="48654A4D" w14:textId="77777777" w:rsidR="0079025C" w:rsidRDefault="0079025C" w:rsidP="00D06AD4">
            <w:pPr>
              <w:pStyle w:val="Encabezado"/>
              <w:jc w:val="center"/>
              <w:rPr>
                <w:b/>
                <w:color w:val="1F497D" w:themeColor="text2"/>
              </w:rPr>
            </w:pPr>
          </w:p>
          <w:p w14:paraId="049730B7" w14:textId="77777777" w:rsidR="00016536" w:rsidRDefault="00D96E72" w:rsidP="00D06AD4">
            <w:pPr>
              <w:pStyle w:val="Encabezado"/>
              <w:jc w:val="center"/>
              <w:rPr>
                <w:b/>
                <w:color w:val="1F497D" w:themeColor="text2"/>
              </w:rPr>
            </w:pPr>
            <w:r>
              <w:rPr>
                <w:b/>
                <w:color w:val="1F497D" w:themeColor="text2"/>
              </w:rPr>
              <w:t>EXTERNALIZACIÓN</w:t>
            </w:r>
            <w:r w:rsidR="00E71EF1">
              <w:rPr>
                <w:b/>
                <w:color w:val="1F497D" w:themeColor="text2"/>
              </w:rPr>
              <w:t xml:space="preserve"> </w:t>
            </w:r>
          </w:p>
          <w:p w14:paraId="37349BDF" w14:textId="77777777" w:rsidR="00E71EF1" w:rsidRDefault="00E71EF1" w:rsidP="00D06AD4">
            <w:pPr>
              <w:pStyle w:val="Encabezado"/>
              <w:jc w:val="center"/>
              <w:rPr>
                <w:b/>
                <w:color w:val="1F497D" w:themeColor="text2"/>
              </w:rPr>
            </w:pPr>
          </w:p>
          <w:p w14:paraId="1B53EDDE" w14:textId="77777777" w:rsidR="00B4440F" w:rsidRDefault="00B4440F" w:rsidP="00D06AD4">
            <w:pPr>
              <w:pStyle w:val="Encabezado"/>
              <w:jc w:val="center"/>
              <w:rPr>
                <w:b/>
                <w:color w:val="1F497D" w:themeColor="text2"/>
              </w:rPr>
            </w:pPr>
          </w:p>
          <w:p w14:paraId="784C871C" w14:textId="3214A386" w:rsidR="00E71EF1" w:rsidRDefault="00647339" w:rsidP="00D06AD4">
            <w:pPr>
              <w:pStyle w:val="Encabezado"/>
              <w:jc w:val="center"/>
              <w:rPr>
                <w:b/>
                <w:color w:val="1F497D" w:themeColor="text2"/>
              </w:rPr>
            </w:pPr>
            <w:r>
              <w:rPr>
                <w:b/>
                <w:color w:val="1F497D" w:themeColor="text2"/>
              </w:rPr>
              <w:t>GESTIÓ</w:t>
            </w:r>
            <w:r w:rsidR="00E71EF1">
              <w:rPr>
                <w:b/>
                <w:color w:val="1F497D" w:themeColor="text2"/>
              </w:rPr>
              <w:t>N INTEGRAL</w:t>
            </w:r>
          </w:p>
          <w:p w14:paraId="6F20E47F" w14:textId="77777777" w:rsidR="00B4440F" w:rsidRDefault="00B4440F" w:rsidP="00D06AD4">
            <w:pPr>
              <w:pStyle w:val="Encabezado"/>
              <w:jc w:val="center"/>
              <w:rPr>
                <w:b/>
                <w:color w:val="1F497D" w:themeColor="text2"/>
              </w:rPr>
            </w:pPr>
          </w:p>
          <w:p w14:paraId="5BEADDD6" w14:textId="77777777" w:rsidR="00B4440F" w:rsidRDefault="00B4440F" w:rsidP="00D06AD4">
            <w:pPr>
              <w:pStyle w:val="Encabezado"/>
              <w:jc w:val="center"/>
              <w:rPr>
                <w:b/>
                <w:color w:val="1F497D" w:themeColor="text2"/>
              </w:rPr>
            </w:pPr>
          </w:p>
          <w:p w14:paraId="2AE839DB" w14:textId="77777777" w:rsidR="00E71EF1" w:rsidRDefault="00E71EF1" w:rsidP="00D06AD4">
            <w:pPr>
              <w:pStyle w:val="Encabezado"/>
              <w:jc w:val="center"/>
              <w:rPr>
                <w:b/>
                <w:color w:val="1F497D" w:themeColor="text2"/>
              </w:rPr>
            </w:pPr>
            <w:r>
              <w:rPr>
                <w:b/>
                <w:color w:val="1F497D" w:themeColor="text2"/>
              </w:rPr>
              <w:t>INTERNACIONAL</w:t>
            </w:r>
          </w:p>
          <w:p w14:paraId="2A0043A0" w14:textId="77777777" w:rsidR="00E71EF1" w:rsidRDefault="00E71EF1" w:rsidP="00D06AD4">
            <w:pPr>
              <w:pStyle w:val="Encabezado"/>
              <w:jc w:val="center"/>
              <w:rPr>
                <w:b/>
                <w:color w:val="1F497D" w:themeColor="text2"/>
              </w:rPr>
            </w:pPr>
          </w:p>
          <w:p w14:paraId="5C4D44C4" w14:textId="77777777" w:rsidR="00B4440F" w:rsidRDefault="00B4440F" w:rsidP="00D06AD4">
            <w:pPr>
              <w:pStyle w:val="Encabezado"/>
              <w:jc w:val="center"/>
              <w:rPr>
                <w:b/>
                <w:color w:val="1F497D" w:themeColor="text2"/>
              </w:rPr>
            </w:pPr>
          </w:p>
          <w:p w14:paraId="672F2C63" w14:textId="07C004CC" w:rsidR="007345DA" w:rsidRPr="00A40105" w:rsidRDefault="00D96E72" w:rsidP="0079025C">
            <w:pPr>
              <w:pStyle w:val="Encabezado"/>
              <w:jc w:val="center"/>
              <w:rPr>
                <w:b/>
                <w:color w:val="1F497D" w:themeColor="text2"/>
              </w:rPr>
            </w:pPr>
            <w:r>
              <w:rPr>
                <w:b/>
                <w:color w:val="1F497D" w:themeColor="text2"/>
              </w:rPr>
              <w:t>LICITACIÓN</w:t>
            </w:r>
            <w:r w:rsidR="00647339">
              <w:rPr>
                <w:b/>
                <w:color w:val="1F497D" w:themeColor="text2"/>
              </w:rPr>
              <w:t xml:space="preserve"> PÚ</w:t>
            </w:r>
            <w:r w:rsidR="00E71EF1">
              <w:rPr>
                <w:b/>
                <w:color w:val="1F497D" w:themeColor="text2"/>
              </w:rPr>
              <w:t>BLICA</w:t>
            </w:r>
          </w:p>
        </w:tc>
        <w:tc>
          <w:tcPr>
            <w:tcW w:w="425" w:type="dxa"/>
            <w:shd w:val="clear" w:color="auto" w:fill="auto"/>
            <w:vAlign w:val="center"/>
          </w:tcPr>
          <w:p w14:paraId="17C6B4F3" w14:textId="77777777" w:rsidR="00016536" w:rsidRDefault="00016536" w:rsidP="00D06AD4">
            <w:pPr>
              <w:pStyle w:val="Encabezado"/>
            </w:pPr>
          </w:p>
        </w:tc>
        <w:tc>
          <w:tcPr>
            <w:tcW w:w="7402" w:type="dxa"/>
            <w:shd w:val="clear" w:color="auto" w:fill="648C78"/>
            <w:vAlign w:val="center"/>
          </w:tcPr>
          <w:p w14:paraId="3D187FBB" w14:textId="77777777" w:rsidR="00016536" w:rsidRDefault="00016536" w:rsidP="00D06AD4">
            <w:pPr>
              <w:jc w:val="center"/>
              <w:rPr>
                <w:b/>
                <w:color w:val="1F497D" w:themeColor="text2"/>
              </w:rPr>
            </w:pPr>
          </w:p>
          <w:p w14:paraId="6FE8FE46" w14:textId="77777777" w:rsidR="006601D9" w:rsidRDefault="006601D9" w:rsidP="00D06AD4">
            <w:pPr>
              <w:jc w:val="center"/>
              <w:rPr>
                <w:color w:val="FFFFFF" w:themeColor="background1"/>
                <w:sz w:val="28"/>
                <w:szCs w:val="28"/>
              </w:rPr>
            </w:pPr>
          </w:p>
          <w:p w14:paraId="586FBF5C" w14:textId="28F35025" w:rsidR="006601D9" w:rsidRDefault="00647339" w:rsidP="00D06AD4">
            <w:pPr>
              <w:jc w:val="center"/>
              <w:rPr>
                <w:color w:val="FFFFFF" w:themeColor="background1"/>
                <w:sz w:val="28"/>
                <w:szCs w:val="28"/>
              </w:rPr>
            </w:pPr>
            <w:r>
              <w:rPr>
                <w:color w:val="FFFFFF" w:themeColor="background1"/>
                <w:sz w:val="28"/>
                <w:szCs w:val="28"/>
              </w:rPr>
              <w:t>OFERTA GESTIÓ</w:t>
            </w:r>
            <w:r w:rsidR="0079275C">
              <w:rPr>
                <w:color w:val="FFFFFF" w:themeColor="background1"/>
                <w:sz w:val="28"/>
                <w:szCs w:val="28"/>
              </w:rPr>
              <w:t xml:space="preserve">N INTEGRAL DE </w:t>
            </w:r>
            <w:r w:rsidR="006B4348">
              <w:rPr>
                <w:color w:val="FFFFFF" w:themeColor="background1"/>
                <w:sz w:val="28"/>
                <w:szCs w:val="28"/>
              </w:rPr>
              <w:t>LICITACIÓN</w:t>
            </w:r>
            <w:r w:rsidR="0079275C">
              <w:rPr>
                <w:color w:val="FFFFFF" w:themeColor="background1"/>
                <w:sz w:val="28"/>
                <w:szCs w:val="28"/>
              </w:rPr>
              <w:t>:</w:t>
            </w:r>
          </w:p>
          <w:p w14:paraId="520D170B" w14:textId="77777777" w:rsidR="00C4248D" w:rsidRDefault="00C4248D" w:rsidP="00D06AD4">
            <w:pPr>
              <w:jc w:val="center"/>
              <w:rPr>
                <w:color w:val="FFFFFF" w:themeColor="background1"/>
                <w:sz w:val="28"/>
                <w:szCs w:val="28"/>
              </w:rPr>
            </w:pPr>
          </w:p>
          <w:p w14:paraId="5B39ED0B" w14:textId="77777777" w:rsidR="0060264C" w:rsidRPr="0060264C" w:rsidRDefault="0060264C" w:rsidP="0060264C">
            <w:pPr>
              <w:jc w:val="both"/>
              <w:rPr>
                <w:b/>
                <w:bCs/>
                <w:color w:val="FFFFFF" w:themeColor="background1"/>
                <w:sz w:val="28"/>
                <w:szCs w:val="28"/>
              </w:rPr>
            </w:pPr>
          </w:p>
          <w:p w14:paraId="72416793" w14:textId="02D5BE46" w:rsidR="00507FB5" w:rsidRDefault="009E681E" w:rsidP="009E681E">
            <w:pPr>
              <w:jc w:val="both"/>
              <w:rPr>
                <w:color w:val="FFFFFF" w:themeColor="background1"/>
                <w:sz w:val="28"/>
                <w:szCs w:val="28"/>
              </w:rPr>
            </w:pPr>
            <w:r w:rsidRPr="009E681E">
              <w:rPr>
                <w:b/>
                <w:bCs/>
                <w:color w:val="FFFFFF" w:themeColor="background1"/>
                <w:sz w:val="28"/>
                <w:szCs w:val="28"/>
              </w:rPr>
              <w:t>OBRAS DE REFORMA Y ACONDICIONAMIENTO DEL ACTUAL CENTRO DE ADULTOS EXISTENTE EN LA PARCELA DEL CEIP “CIUDAD</w:t>
            </w:r>
            <w:r>
              <w:rPr>
                <w:b/>
                <w:bCs/>
                <w:color w:val="FFFFFF" w:themeColor="background1"/>
                <w:sz w:val="28"/>
                <w:szCs w:val="28"/>
              </w:rPr>
              <w:t xml:space="preserve"> </w:t>
            </w:r>
            <w:r w:rsidRPr="009E681E">
              <w:rPr>
                <w:b/>
                <w:bCs/>
                <w:color w:val="FFFFFF" w:themeColor="background1"/>
                <w:sz w:val="28"/>
                <w:szCs w:val="28"/>
              </w:rPr>
              <w:t>DE CEUTA” EN LA CIUDAD AUTÓNOMA DE CEUTA.</w:t>
            </w:r>
          </w:p>
          <w:p w14:paraId="3A07A19E" w14:textId="77777777" w:rsidR="00185219" w:rsidRDefault="00185219" w:rsidP="00567AE0">
            <w:pPr>
              <w:jc w:val="center"/>
              <w:rPr>
                <w:color w:val="FFFFFF" w:themeColor="background1"/>
                <w:sz w:val="28"/>
                <w:szCs w:val="28"/>
              </w:rPr>
            </w:pPr>
          </w:p>
          <w:p w14:paraId="5917D30D" w14:textId="77777777" w:rsidR="00016536" w:rsidRDefault="00FC2A51" w:rsidP="00567AE0">
            <w:pPr>
              <w:jc w:val="center"/>
              <w:rPr>
                <w:color w:val="FFFFFF" w:themeColor="background1"/>
                <w:sz w:val="28"/>
                <w:szCs w:val="28"/>
              </w:rPr>
            </w:pPr>
            <w:r>
              <w:rPr>
                <w:color w:val="FFFFFF" w:themeColor="background1"/>
                <w:sz w:val="28"/>
                <w:szCs w:val="28"/>
              </w:rPr>
              <w:t>LI</w:t>
            </w:r>
            <w:r w:rsidR="0090055A" w:rsidRPr="000F4002">
              <w:rPr>
                <w:color w:val="FFFFFF" w:themeColor="background1"/>
                <w:sz w:val="28"/>
                <w:szCs w:val="28"/>
              </w:rPr>
              <w:t>CITI</w:t>
            </w:r>
            <w:r w:rsidR="006619BF" w:rsidRPr="000F4002">
              <w:rPr>
                <w:color w:val="FFFFFF" w:themeColor="background1"/>
                <w:sz w:val="28"/>
                <w:szCs w:val="28"/>
              </w:rPr>
              <w:t xml:space="preserve"> </w:t>
            </w:r>
            <w:r w:rsidR="00CA7CF5">
              <w:rPr>
                <w:color w:val="FFFFFF" w:themeColor="background1"/>
                <w:sz w:val="28"/>
                <w:szCs w:val="28"/>
              </w:rPr>
              <w:t xml:space="preserve">GESTIÓN INTEGRAL </w:t>
            </w:r>
            <w:r w:rsidR="006619BF" w:rsidRPr="000F4002">
              <w:rPr>
                <w:color w:val="FFFFFF" w:themeColor="background1"/>
                <w:sz w:val="28"/>
                <w:szCs w:val="28"/>
              </w:rPr>
              <w:t>S.L.</w:t>
            </w:r>
          </w:p>
          <w:p w14:paraId="02088014" w14:textId="77777777" w:rsidR="00AE4B31" w:rsidRPr="000F4002" w:rsidRDefault="00AE4B31" w:rsidP="0079025C">
            <w:pPr>
              <w:jc w:val="center"/>
            </w:pPr>
          </w:p>
          <w:p w14:paraId="1B263764" w14:textId="77777777" w:rsidR="00016536" w:rsidRPr="000F4002" w:rsidRDefault="00016536" w:rsidP="00D06AD4">
            <w:pPr>
              <w:pStyle w:val="Encabezado"/>
              <w:jc w:val="center"/>
            </w:pPr>
          </w:p>
          <w:p w14:paraId="2427ACAE" w14:textId="77777777" w:rsidR="00016536" w:rsidRPr="000F4002" w:rsidRDefault="00016536" w:rsidP="00D06AD4">
            <w:pPr>
              <w:pStyle w:val="Encabezado"/>
              <w:jc w:val="center"/>
            </w:pPr>
          </w:p>
          <w:p w14:paraId="21186648" w14:textId="77777777" w:rsidR="00016536" w:rsidRPr="000F4002" w:rsidRDefault="00016536" w:rsidP="00D06AD4">
            <w:pPr>
              <w:pStyle w:val="Encabezado"/>
              <w:jc w:val="center"/>
            </w:pPr>
          </w:p>
        </w:tc>
      </w:tr>
    </w:tbl>
    <w:p w14:paraId="09135321" w14:textId="77777777" w:rsidR="006619BF" w:rsidRPr="000F4002" w:rsidRDefault="006619BF" w:rsidP="00417F4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center"/>
        <w:rPr>
          <w:rFonts w:ascii="Verdana" w:eastAsia="Times New Roman" w:hAnsi="Verdana" w:cs="+mn-cs"/>
          <w:color w:val="1F497D" w:themeColor="text2"/>
          <w:kern w:val="24"/>
          <w:sz w:val="16"/>
          <w:szCs w:val="16"/>
        </w:rPr>
      </w:pPr>
    </w:p>
    <w:p w14:paraId="4568D95A" w14:textId="77777777" w:rsidR="00304EEA" w:rsidRDefault="00304EEA"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rPr>
      </w:pPr>
    </w:p>
    <w:p w14:paraId="62672CA8" w14:textId="77777777" w:rsidR="00B13E14" w:rsidRDefault="00B13E14"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rPr>
      </w:pPr>
    </w:p>
    <w:p w14:paraId="2B291681" w14:textId="77777777" w:rsidR="00B13E14" w:rsidRDefault="00B13E14"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rPr>
      </w:pPr>
    </w:p>
    <w:p w14:paraId="625114CC"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B97D051"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6A1F9714"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8F3CA6F"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1BA9DAF2"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E41287D"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04BB348E"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1CDBE9B4"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3BA1681F"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3A243CE9"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1B4193B5"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3DCC5128"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62525388"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0B5B66BF"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4C8154CC"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189F04C8"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27872B00"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07895746"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3AE5DBB7"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1F2AD9AB"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49ED34F6"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2C1591EB"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28BA1F6"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1D1400B"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6392D27E"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12A20637"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6CD528AC"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48862D45"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E83815D"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7606A9B1"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78A8F47E"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04B87618"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339734FC"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4AD87F36"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6E952862"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6B3B3BC6"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A7104A7" w14:textId="77777777" w:rsidR="00EA6962" w:rsidRDefault="00EA6962"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3CCC5FE6" w14:textId="77777777" w:rsidR="00B00852" w:rsidRDefault="00545089"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r w:rsidRPr="00947FB0">
        <w:rPr>
          <w:rFonts w:ascii="Verdana" w:eastAsia="Times New Roman" w:hAnsi="Verdana" w:cs="+mn-cs"/>
          <w:b/>
          <w:color w:val="1F497D" w:themeColor="text2"/>
          <w:kern w:val="24"/>
          <w:sz w:val="16"/>
          <w:szCs w:val="16"/>
          <w:u w:val="single"/>
        </w:rPr>
        <w:lastRenderedPageBreak/>
        <w:t xml:space="preserve">PROYECTO </w:t>
      </w:r>
      <w:r w:rsidR="0079275C" w:rsidRPr="00947FB0">
        <w:rPr>
          <w:rFonts w:ascii="Verdana" w:eastAsia="Times New Roman" w:hAnsi="Verdana" w:cs="+mn-cs"/>
          <w:b/>
          <w:color w:val="1F497D" w:themeColor="text2"/>
          <w:kern w:val="24"/>
          <w:sz w:val="16"/>
          <w:szCs w:val="16"/>
          <w:u w:val="single"/>
        </w:rPr>
        <w:t xml:space="preserve">GESTION INTEGRAL DE </w:t>
      </w:r>
      <w:r w:rsidR="00406B50" w:rsidRPr="00947FB0">
        <w:rPr>
          <w:rFonts w:ascii="Verdana" w:eastAsia="Times New Roman" w:hAnsi="Verdana" w:cs="+mn-cs"/>
          <w:b/>
          <w:color w:val="1F497D" w:themeColor="text2"/>
          <w:kern w:val="24"/>
          <w:sz w:val="16"/>
          <w:szCs w:val="16"/>
          <w:u w:val="single"/>
        </w:rPr>
        <w:t>LICITACIÓN</w:t>
      </w:r>
    </w:p>
    <w:p w14:paraId="0787BD3F" w14:textId="77777777" w:rsidR="005362F3" w:rsidRDefault="005362F3"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7D73C052" w14:textId="77777777" w:rsidR="005362F3" w:rsidRDefault="005362F3"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color w:val="1F497D" w:themeColor="text2"/>
          <w:kern w:val="24"/>
          <w:sz w:val="16"/>
          <w:szCs w:val="16"/>
          <w:u w:val="single"/>
        </w:rPr>
      </w:pPr>
    </w:p>
    <w:p w14:paraId="5CA610F5" w14:textId="77777777" w:rsidR="00CE3AA3" w:rsidRPr="00933786" w:rsidRDefault="00CE3AA3" w:rsidP="0054508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color w:val="1F497D" w:themeColor="text2"/>
          <w:kern w:val="24"/>
          <w:sz w:val="16"/>
          <w:szCs w:val="16"/>
        </w:rPr>
      </w:pPr>
    </w:p>
    <w:tbl>
      <w:tblPr>
        <w:tblStyle w:val="Tablaconcuadrcula"/>
        <w:tblW w:w="8496" w:type="dxa"/>
        <w:tblInd w:w="534"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268"/>
        <w:gridCol w:w="6228"/>
      </w:tblGrid>
      <w:tr w:rsidR="008117D7" w14:paraId="344D006B" w14:textId="77777777" w:rsidTr="008117D7">
        <w:tc>
          <w:tcPr>
            <w:tcW w:w="2268" w:type="dxa"/>
          </w:tcPr>
          <w:p w14:paraId="69E57AEA" w14:textId="77777777" w:rsidR="008117D7" w:rsidRDefault="008117D7"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bookmarkStart w:id="0" w:name="_Hlk529374894"/>
            <w:r>
              <w:rPr>
                <w:rFonts w:ascii="Verdana" w:eastAsia="Times New Roman" w:hAnsi="Verdana" w:cs="+mn-cs"/>
                <w:bCs/>
                <w:color w:val="1F497D" w:themeColor="text2"/>
                <w:kern w:val="24"/>
                <w:sz w:val="16"/>
                <w:szCs w:val="16"/>
              </w:rPr>
              <w:t>Fecha</w:t>
            </w:r>
          </w:p>
        </w:tc>
        <w:tc>
          <w:tcPr>
            <w:tcW w:w="6228" w:type="dxa"/>
          </w:tcPr>
          <w:p w14:paraId="23A96323" w14:textId="1BBB7E8B" w:rsidR="008117D7" w:rsidRDefault="009E681E" w:rsidP="009E681E">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5 de noviembre</w:t>
            </w:r>
            <w:r w:rsidR="00507FB5">
              <w:rPr>
                <w:rFonts w:ascii="Verdana" w:eastAsia="Times New Roman" w:hAnsi="Verdana" w:cs="+mn-cs"/>
                <w:bCs/>
                <w:color w:val="1F497D" w:themeColor="text2"/>
                <w:kern w:val="24"/>
                <w:sz w:val="16"/>
                <w:szCs w:val="16"/>
              </w:rPr>
              <w:t xml:space="preserve"> de 2019</w:t>
            </w:r>
          </w:p>
        </w:tc>
      </w:tr>
      <w:bookmarkEnd w:id="0"/>
      <w:tr w:rsidR="008117D7" w14:paraId="6FA8306A" w14:textId="77777777" w:rsidTr="008117D7">
        <w:trPr>
          <w:trHeight w:val="242"/>
        </w:trPr>
        <w:tc>
          <w:tcPr>
            <w:tcW w:w="2268" w:type="dxa"/>
          </w:tcPr>
          <w:p w14:paraId="0915E663" w14:textId="77777777" w:rsidR="008117D7" w:rsidRDefault="008117D7"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Licitación</w:t>
            </w:r>
          </w:p>
        </w:tc>
        <w:tc>
          <w:tcPr>
            <w:tcW w:w="6228" w:type="dxa"/>
          </w:tcPr>
          <w:p w14:paraId="28340B74" w14:textId="51F6359C" w:rsidR="008117D7" w:rsidRPr="00710968" w:rsidRDefault="003478B8" w:rsidP="003478B8">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both"/>
              <w:rPr>
                <w:rFonts w:ascii="Verdana" w:eastAsia="Times New Roman" w:hAnsi="Verdana" w:cs="+mn-cs"/>
                <w:b/>
                <w:bCs/>
                <w:color w:val="1F497D" w:themeColor="text2"/>
                <w:kern w:val="24"/>
                <w:sz w:val="16"/>
                <w:szCs w:val="16"/>
              </w:rPr>
            </w:pPr>
            <w:r w:rsidRPr="003478B8">
              <w:rPr>
                <w:rFonts w:ascii="Verdana" w:eastAsia="Times New Roman" w:hAnsi="Verdana" w:cs="+mn-cs"/>
                <w:b/>
                <w:bCs/>
                <w:color w:val="1F497D" w:themeColor="text2"/>
                <w:kern w:val="24"/>
                <w:sz w:val="16"/>
                <w:szCs w:val="16"/>
              </w:rPr>
              <w:t>OBRAS DE REFORMA Y ACONDICIONAMIENTO DEL ACTUAL CENTRO DE ADULTOS EXISTENTE EN LA PARCELA DEL CEIP “CIUDAD DE CEUTA” EN LA CIUDAD AUTÓNOMA DE CEUTA.</w:t>
            </w:r>
            <w:bookmarkStart w:id="1" w:name="_GoBack"/>
            <w:bookmarkEnd w:id="1"/>
          </w:p>
        </w:tc>
      </w:tr>
      <w:tr w:rsidR="008117D7" w14:paraId="02662DCA" w14:textId="77777777" w:rsidTr="008117D7">
        <w:tc>
          <w:tcPr>
            <w:tcW w:w="2268" w:type="dxa"/>
          </w:tcPr>
          <w:p w14:paraId="22563318" w14:textId="77777777" w:rsidR="008117D7" w:rsidRDefault="008117D7"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Presupuesto de Licitación</w:t>
            </w:r>
          </w:p>
        </w:tc>
        <w:tc>
          <w:tcPr>
            <w:tcW w:w="6228" w:type="dxa"/>
          </w:tcPr>
          <w:p w14:paraId="5FF2D870" w14:textId="3364CE1C" w:rsidR="008117D7" w:rsidRPr="00C61622" w:rsidRDefault="009E681E" w:rsidP="009E681E">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
                <w:bCs/>
                <w:color w:val="1F497D" w:themeColor="text2"/>
                <w:kern w:val="24"/>
                <w:sz w:val="16"/>
                <w:szCs w:val="16"/>
              </w:rPr>
            </w:pPr>
            <w:r w:rsidRPr="009E681E">
              <w:rPr>
                <w:rFonts w:ascii="Verdana" w:eastAsia="Times New Roman" w:hAnsi="Verdana" w:cs="+mn-cs"/>
                <w:b/>
                <w:bCs/>
                <w:color w:val="1F497D" w:themeColor="text2"/>
                <w:kern w:val="24"/>
                <w:sz w:val="16"/>
                <w:szCs w:val="16"/>
              </w:rPr>
              <w:t>717.361,6 EUR.</w:t>
            </w:r>
          </w:p>
        </w:tc>
      </w:tr>
      <w:tr w:rsidR="008117D7" w:rsidRPr="00947FB0" w14:paraId="27C6D35A" w14:textId="77777777" w:rsidTr="008117D7">
        <w:tc>
          <w:tcPr>
            <w:tcW w:w="2268" w:type="dxa"/>
          </w:tcPr>
          <w:p w14:paraId="24F73D7B" w14:textId="77777777" w:rsidR="008117D7" w:rsidRDefault="008117D7"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Entidad Contratante</w:t>
            </w:r>
          </w:p>
        </w:tc>
        <w:tc>
          <w:tcPr>
            <w:tcW w:w="6228" w:type="dxa"/>
          </w:tcPr>
          <w:p w14:paraId="3BFE59C6" w14:textId="740B88CB" w:rsidR="008117D7" w:rsidRPr="003F6AD5" w:rsidRDefault="009E681E"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
                <w:bCs/>
                <w:color w:val="1F497D" w:themeColor="text2"/>
                <w:kern w:val="24"/>
                <w:sz w:val="16"/>
                <w:szCs w:val="16"/>
              </w:rPr>
            </w:pPr>
            <w:r w:rsidRPr="009E681E">
              <w:rPr>
                <w:rFonts w:ascii="Verdana" w:hAnsi="Verdana"/>
                <w:b/>
                <w:bCs/>
                <w:color w:val="1F497D" w:themeColor="text2"/>
                <w:sz w:val="16"/>
                <w:szCs w:val="16"/>
              </w:rPr>
              <w:t>Presidencia de la Gerencia de Infraestructuras y Equipamientos de Cultura O.A</w:t>
            </w:r>
          </w:p>
        </w:tc>
      </w:tr>
      <w:tr w:rsidR="008117D7" w:rsidRPr="00947FB0" w14:paraId="3DD56560" w14:textId="77777777" w:rsidTr="008117D7">
        <w:tc>
          <w:tcPr>
            <w:tcW w:w="2268" w:type="dxa"/>
          </w:tcPr>
          <w:p w14:paraId="11A6F60B" w14:textId="77777777" w:rsidR="008117D7" w:rsidRDefault="008117D7"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Fecha de Presentación</w:t>
            </w:r>
          </w:p>
        </w:tc>
        <w:tc>
          <w:tcPr>
            <w:tcW w:w="6228" w:type="dxa"/>
          </w:tcPr>
          <w:p w14:paraId="4D39CF60" w14:textId="45C49722" w:rsidR="008117D7" w:rsidRPr="00105D7E" w:rsidRDefault="009E681E" w:rsidP="00F16132">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
                <w:bCs/>
                <w:color w:val="1F497D" w:themeColor="text2"/>
                <w:kern w:val="24"/>
                <w:sz w:val="16"/>
                <w:szCs w:val="16"/>
              </w:rPr>
            </w:pPr>
            <w:r w:rsidRPr="009E681E">
              <w:rPr>
                <w:rFonts w:ascii="Verdana" w:eastAsia="Times New Roman" w:hAnsi="Verdana" w:cs="+mn-cs"/>
                <w:b/>
                <w:bCs/>
                <w:color w:val="1F497D" w:themeColor="text2"/>
                <w:kern w:val="24"/>
                <w:sz w:val="16"/>
                <w:szCs w:val="16"/>
              </w:rPr>
              <w:t>03/12/2019</w:t>
            </w:r>
          </w:p>
        </w:tc>
      </w:tr>
      <w:tr w:rsidR="008117D7" w:rsidRPr="00947FB0" w14:paraId="2B512632" w14:textId="77777777" w:rsidTr="008117D7">
        <w:trPr>
          <w:trHeight w:val="227"/>
        </w:trPr>
        <w:tc>
          <w:tcPr>
            <w:tcW w:w="2268" w:type="dxa"/>
          </w:tcPr>
          <w:p w14:paraId="3E9EE300" w14:textId="77777777" w:rsidR="008117D7" w:rsidRDefault="008117D7" w:rsidP="008117D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Clasificación</w:t>
            </w:r>
          </w:p>
        </w:tc>
        <w:tc>
          <w:tcPr>
            <w:tcW w:w="6228" w:type="dxa"/>
          </w:tcPr>
          <w:p w14:paraId="707749A5" w14:textId="4758FC5F" w:rsidR="006A6B83" w:rsidRPr="007B7CAB" w:rsidRDefault="000B1EA2" w:rsidP="009E681E">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C-</w:t>
            </w:r>
            <w:r w:rsidR="009E681E">
              <w:rPr>
                <w:rFonts w:ascii="Verdana" w:eastAsia="Times New Roman" w:hAnsi="Verdana" w:cs="+mn-cs"/>
                <w:bCs/>
                <w:color w:val="1F497D" w:themeColor="text2"/>
                <w:kern w:val="24"/>
                <w:sz w:val="16"/>
                <w:szCs w:val="16"/>
              </w:rPr>
              <w:t>2</w:t>
            </w:r>
            <w:r>
              <w:rPr>
                <w:rFonts w:ascii="Verdana" w:eastAsia="Times New Roman" w:hAnsi="Verdana" w:cs="+mn-cs"/>
                <w:bCs/>
                <w:color w:val="1F497D" w:themeColor="text2"/>
                <w:kern w:val="24"/>
                <w:sz w:val="16"/>
                <w:szCs w:val="16"/>
              </w:rPr>
              <w:t>-3</w:t>
            </w:r>
          </w:p>
        </w:tc>
      </w:tr>
    </w:tbl>
    <w:p w14:paraId="63330B54" w14:textId="77777777" w:rsidR="005C722D" w:rsidRDefault="005C722D"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38467413" w14:textId="77777777" w:rsidR="005362F3" w:rsidRDefault="005362F3"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01DFDF96" w14:textId="77777777" w:rsidR="005362F3" w:rsidRDefault="005362F3"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04913970" w14:textId="77777777" w:rsidR="002F47D0" w:rsidRDefault="002F47D0"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r w:rsidRPr="00BB3E35">
        <w:rPr>
          <w:rFonts w:ascii="Verdana" w:eastAsia="Times New Roman" w:hAnsi="Verdana" w:cs="+mn-cs"/>
          <w:b/>
          <w:bCs/>
          <w:color w:val="1F497D" w:themeColor="text2"/>
          <w:kern w:val="24"/>
          <w:sz w:val="16"/>
          <w:szCs w:val="16"/>
        </w:rPr>
        <w:t>1.- Reunión de inicio:</w:t>
      </w:r>
    </w:p>
    <w:p w14:paraId="52553D27" w14:textId="29FD0770" w:rsidR="002F47D0" w:rsidRPr="00915434" w:rsidRDefault="00F26ACF" w:rsidP="00E25413">
      <w:pPr>
        <w:pStyle w:val="Prrafodelista"/>
        <w:numPr>
          <w:ilvl w:val="0"/>
          <w:numId w:val="1"/>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
          <w:bCs/>
          <w:color w:val="1F497D" w:themeColor="text2"/>
          <w:kern w:val="24"/>
          <w:sz w:val="16"/>
          <w:szCs w:val="16"/>
        </w:rPr>
      </w:pPr>
      <w:r>
        <w:rPr>
          <w:rFonts w:ascii="Verdana" w:eastAsia="Times New Roman" w:hAnsi="Verdana" w:cs="+mn-cs"/>
          <w:bCs/>
          <w:color w:val="1F497D" w:themeColor="text2"/>
          <w:kern w:val="24"/>
          <w:sz w:val="16"/>
          <w:szCs w:val="16"/>
        </w:rPr>
        <w:t xml:space="preserve">Aceptación del presupuesto y </w:t>
      </w:r>
      <w:r w:rsidR="002F47D0" w:rsidRPr="00915434">
        <w:rPr>
          <w:rFonts w:ascii="Verdana" w:eastAsia="Times New Roman" w:hAnsi="Verdana" w:cs="+mn-cs"/>
          <w:bCs/>
          <w:color w:val="1F497D" w:themeColor="text2"/>
          <w:kern w:val="24"/>
          <w:sz w:val="16"/>
          <w:szCs w:val="16"/>
        </w:rPr>
        <w:t>nombramiento de interlocutor de la empresa.</w:t>
      </w:r>
    </w:p>
    <w:p w14:paraId="2B17EC3C" w14:textId="77777777" w:rsidR="002F47D0" w:rsidRPr="00915434" w:rsidRDefault="002F47D0" w:rsidP="00E25413">
      <w:pPr>
        <w:pStyle w:val="Prrafodelista"/>
        <w:numPr>
          <w:ilvl w:val="0"/>
          <w:numId w:val="1"/>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
          <w:bCs/>
          <w:color w:val="1F497D" w:themeColor="text2"/>
          <w:kern w:val="24"/>
          <w:sz w:val="16"/>
          <w:szCs w:val="16"/>
        </w:rPr>
      </w:pPr>
      <w:r w:rsidRPr="00915434">
        <w:rPr>
          <w:rFonts w:ascii="Verdana" w:eastAsia="Times New Roman" w:hAnsi="Verdana" w:cs="+mn-cs"/>
          <w:bCs/>
          <w:color w:val="1F497D" w:themeColor="text2"/>
          <w:kern w:val="24"/>
          <w:sz w:val="16"/>
          <w:szCs w:val="16"/>
        </w:rPr>
        <w:t>Trasvase documental a LICITI</w:t>
      </w:r>
    </w:p>
    <w:p w14:paraId="4FCE73A4" w14:textId="77777777" w:rsidR="002F47D0" w:rsidRPr="0012494B" w:rsidRDefault="002F47D0" w:rsidP="00E25413">
      <w:pPr>
        <w:pStyle w:val="Prrafodelista"/>
        <w:numPr>
          <w:ilvl w:val="0"/>
          <w:numId w:val="1"/>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
          <w:bCs/>
          <w:color w:val="1F497D" w:themeColor="text2"/>
          <w:kern w:val="24"/>
          <w:sz w:val="16"/>
          <w:szCs w:val="16"/>
        </w:rPr>
      </w:pPr>
      <w:r w:rsidRPr="00915434">
        <w:rPr>
          <w:rFonts w:ascii="Verdana" w:eastAsia="Times New Roman" w:hAnsi="Verdana" w:cs="+mn-cs"/>
          <w:bCs/>
          <w:color w:val="1F497D" w:themeColor="text2"/>
          <w:kern w:val="24"/>
          <w:sz w:val="16"/>
          <w:szCs w:val="16"/>
        </w:rPr>
        <w:t>Asignación de equipo gestor del proyecto LICITI.</w:t>
      </w:r>
    </w:p>
    <w:p w14:paraId="3E373D1C" w14:textId="77777777" w:rsidR="00406B50" w:rsidRDefault="00406B50"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1F16CA72" w14:textId="77777777" w:rsidR="00706587" w:rsidRDefault="00706587" w:rsidP="0070658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r w:rsidRPr="00BB3E35">
        <w:rPr>
          <w:rFonts w:ascii="Verdana" w:eastAsia="Times New Roman" w:hAnsi="Verdana" w:cs="+mn-cs"/>
          <w:b/>
          <w:bCs/>
          <w:color w:val="1F497D" w:themeColor="text2"/>
          <w:kern w:val="24"/>
          <w:sz w:val="16"/>
          <w:szCs w:val="16"/>
        </w:rPr>
        <w:t>2.- Visita a Obra y consultas</w:t>
      </w:r>
    </w:p>
    <w:p w14:paraId="48613169" w14:textId="77777777" w:rsidR="00706587" w:rsidRDefault="00706587" w:rsidP="00706587">
      <w:pPr>
        <w:pStyle w:val="Prrafodelista"/>
        <w:numPr>
          <w:ilvl w:val="0"/>
          <w:numId w:val="2"/>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915434">
        <w:rPr>
          <w:rFonts w:ascii="Verdana" w:eastAsia="Times New Roman" w:hAnsi="Verdana" w:cs="+mn-cs"/>
          <w:bCs/>
          <w:color w:val="1F497D" w:themeColor="text2"/>
          <w:kern w:val="24"/>
          <w:sz w:val="16"/>
          <w:szCs w:val="16"/>
        </w:rPr>
        <w:t xml:space="preserve">Visita y toma de datos a la ubicación del proyecto. </w:t>
      </w:r>
    </w:p>
    <w:p w14:paraId="53B1533F" w14:textId="77777777" w:rsidR="00706587" w:rsidRDefault="00706587" w:rsidP="00706587">
      <w:pPr>
        <w:pStyle w:val="Prrafodelista"/>
        <w:numPr>
          <w:ilvl w:val="0"/>
          <w:numId w:val="2"/>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915434">
        <w:rPr>
          <w:rFonts w:ascii="Verdana" w:eastAsia="Times New Roman" w:hAnsi="Verdana" w:cs="+mn-cs"/>
          <w:bCs/>
          <w:color w:val="1F497D" w:themeColor="text2"/>
          <w:kern w:val="24"/>
          <w:sz w:val="16"/>
          <w:szCs w:val="16"/>
        </w:rPr>
        <w:t>Contacto e identificación de la mesa de contratación si procede.</w:t>
      </w:r>
    </w:p>
    <w:p w14:paraId="54D38A60" w14:textId="77777777" w:rsidR="00706587" w:rsidRDefault="00706587" w:rsidP="00706587">
      <w:pPr>
        <w:pStyle w:val="Prrafodelista"/>
        <w:numPr>
          <w:ilvl w:val="0"/>
          <w:numId w:val="2"/>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915434">
        <w:rPr>
          <w:rFonts w:ascii="Verdana" w:eastAsia="Times New Roman" w:hAnsi="Verdana" w:cs="+mn-cs"/>
          <w:bCs/>
          <w:color w:val="1F497D" w:themeColor="text2"/>
          <w:kern w:val="24"/>
          <w:sz w:val="16"/>
          <w:szCs w:val="16"/>
        </w:rPr>
        <w:t>Consultas sobre pliegos</w:t>
      </w:r>
    </w:p>
    <w:p w14:paraId="59449A01" w14:textId="77777777" w:rsidR="002F47D0" w:rsidRDefault="002F47D0"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35175F2D" w14:textId="77777777" w:rsidR="002F47D0" w:rsidRPr="007C72F2" w:rsidRDefault="002F47D0"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i/>
          <w:color w:val="1F497D" w:themeColor="text2"/>
          <w:kern w:val="24"/>
          <w:sz w:val="16"/>
          <w:szCs w:val="16"/>
        </w:rPr>
      </w:pPr>
      <w:r w:rsidRPr="00BB3E35">
        <w:rPr>
          <w:rFonts w:ascii="Verdana" w:eastAsia="Times New Roman" w:hAnsi="Verdana" w:cs="+mn-cs"/>
          <w:b/>
          <w:bCs/>
          <w:color w:val="1F497D" w:themeColor="text2"/>
          <w:kern w:val="24"/>
          <w:sz w:val="16"/>
          <w:szCs w:val="16"/>
        </w:rPr>
        <w:t>3.- Desarrollo documental de la licitación</w:t>
      </w:r>
    </w:p>
    <w:p w14:paraId="5CAB066E" w14:textId="77777777" w:rsidR="002F47D0" w:rsidRDefault="002F47D0" w:rsidP="00E25413">
      <w:pPr>
        <w:pStyle w:val="Prrafodelista"/>
        <w:numPr>
          <w:ilvl w:val="0"/>
          <w:numId w:val="3"/>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915434">
        <w:rPr>
          <w:rFonts w:ascii="Verdana" w:eastAsia="Times New Roman" w:hAnsi="Verdana" w:cs="+mn-cs"/>
          <w:bCs/>
          <w:color w:val="1F497D" w:themeColor="text2"/>
          <w:kern w:val="24"/>
          <w:sz w:val="16"/>
          <w:szCs w:val="16"/>
        </w:rPr>
        <w:t>Coordinación con interlocutor de la empresa</w:t>
      </w:r>
    </w:p>
    <w:p w14:paraId="649C5815" w14:textId="660B2B09" w:rsidR="00F16132" w:rsidRPr="00F16132" w:rsidRDefault="00F16132" w:rsidP="00F16132">
      <w:pPr>
        <w:pStyle w:val="Prrafodelista"/>
        <w:numPr>
          <w:ilvl w:val="0"/>
          <w:numId w:val="3"/>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647339">
        <w:rPr>
          <w:rFonts w:ascii="Verdana" w:eastAsia="Times New Roman" w:hAnsi="Verdana" w:cs="+mn-cs"/>
          <w:bCs/>
          <w:color w:val="1F497D" w:themeColor="text2"/>
          <w:kern w:val="24"/>
          <w:sz w:val="16"/>
          <w:szCs w:val="16"/>
        </w:rPr>
        <w:t xml:space="preserve">Chequeo y elaboración </w:t>
      </w:r>
      <w:r w:rsidRPr="00F16132">
        <w:rPr>
          <w:rFonts w:ascii="Verdana" w:eastAsia="Times New Roman" w:hAnsi="Verdana" w:cs="+mn-cs"/>
          <w:bCs/>
          <w:color w:val="1F497D" w:themeColor="text2"/>
          <w:kern w:val="24"/>
          <w:sz w:val="16"/>
          <w:szCs w:val="16"/>
        </w:rPr>
        <w:t xml:space="preserve">de la documentación Técnica. </w:t>
      </w:r>
    </w:p>
    <w:p w14:paraId="2822A452" w14:textId="557EED62" w:rsidR="002F47D0" w:rsidRDefault="00F16132" w:rsidP="00F16132">
      <w:pPr>
        <w:pStyle w:val="Prrafodelista"/>
        <w:numPr>
          <w:ilvl w:val="0"/>
          <w:numId w:val="3"/>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F16132">
        <w:rPr>
          <w:rFonts w:ascii="Verdana" w:eastAsia="Times New Roman" w:hAnsi="Verdana" w:cs="+mn-cs"/>
          <w:bCs/>
          <w:color w:val="1F497D" w:themeColor="text2"/>
          <w:kern w:val="24"/>
          <w:sz w:val="16"/>
          <w:szCs w:val="16"/>
        </w:rPr>
        <w:t>Presentación a revisión</w:t>
      </w:r>
      <w:r w:rsidR="002F47D0" w:rsidRPr="00915434">
        <w:rPr>
          <w:rFonts w:ascii="Verdana" w:eastAsia="Times New Roman" w:hAnsi="Verdana" w:cs="+mn-cs"/>
          <w:bCs/>
          <w:color w:val="1F497D" w:themeColor="text2"/>
          <w:kern w:val="24"/>
          <w:sz w:val="16"/>
          <w:szCs w:val="16"/>
        </w:rPr>
        <w:t>.</w:t>
      </w:r>
    </w:p>
    <w:p w14:paraId="5406A904" w14:textId="77777777" w:rsidR="00631312" w:rsidRDefault="00631312" w:rsidP="00631312">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p>
    <w:tbl>
      <w:tblPr>
        <w:tblStyle w:val="Tablaconcuadrcula"/>
        <w:tblW w:w="0" w:type="auto"/>
        <w:tblInd w:w="534"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094"/>
      </w:tblGrid>
      <w:tr w:rsidR="00B4440F" w:rsidRPr="00B4440F" w14:paraId="1C568235" w14:textId="77777777" w:rsidTr="00886D9E">
        <w:tc>
          <w:tcPr>
            <w:tcW w:w="9094" w:type="dxa"/>
          </w:tcPr>
          <w:p w14:paraId="6B28EE9A" w14:textId="77777777" w:rsidR="002F47D0" w:rsidRPr="00B4440F" w:rsidRDefault="002F47D0" w:rsidP="00D06AD4">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360"/>
              <w:contextualSpacing/>
              <w:jc w:val="center"/>
              <w:rPr>
                <w:rFonts w:ascii="Verdana" w:eastAsia="Times New Roman" w:hAnsi="Verdana" w:cs="+mn-cs"/>
                <w:b/>
                <w:bCs/>
                <w:color w:val="1F497D" w:themeColor="text2"/>
                <w:kern w:val="24"/>
                <w:sz w:val="16"/>
                <w:szCs w:val="16"/>
              </w:rPr>
            </w:pPr>
            <w:r w:rsidRPr="00B4440F">
              <w:rPr>
                <w:rFonts w:ascii="Verdana" w:eastAsia="Times New Roman" w:hAnsi="Verdana" w:cs="+mn-cs"/>
                <w:b/>
                <w:bCs/>
                <w:color w:val="1F497D" w:themeColor="text2"/>
                <w:kern w:val="24"/>
                <w:sz w:val="16"/>
                <w:szCs w:val="16"/>
              </w:rPr>
              <w:t>DETALLE DOCUMENTACIÓN TÉCNICA</w:t>
            </w:r>
          </w:p>
        </w:tc>
      </w:tr>
      <w:tr w:rsidR="00B4440F" w:rsidRPr="00B4440F" w14:paraId="7F389165" w14:textId="77777777" w:rsidTr="009E681E">
        <w:trPr>
          <w:trHeight w:val="1315"/>
        </w:trPr>
        <w:tc>
          <w:tcPr>
            <w:tcW w:w="9094" w:type="dxa"/>
          </w:tcPr>
          <w:p w14:paraId="3BD695FD" w14:textId="77777777" w:rsidR="00A83A25" w:rsidRDefault="00A83A25" w:rsidP="000B1EA2">
            <w:pPr>
              <w:autoSpaceDE w:val="0"/>
              <w:autoSpaceDN w:val="0"/>
              <w:adjustRightInd w:val="0"/>
              <w:jc w:val="both"/>
              <w:rPr>
                <w:rFonts w:ascii="Verdana" w:hAnsi="Verdana" w:cs="NewsGotT"/>
                <w:color w:val="1F497D" w:themeColor="text2"/>
                <w:sz w:val="16"/>
                <w:szCs w:val="16"/>
              </w:rPr>
            </w:pPr>
          </w:p>
          <w:tbl>
            <w:tblPr>
              <w:tblW w:w="0" w:type="auto"/>
              <w:tblBorders>
                <w:top w:val="nil"/>
                <w:left w:val="nil"/>
                <w:bottom w:val="nil"/>
                <w:right w:val="nil"/>
              </w:tblBorders>
              <w:tblLook w:val="0000" w:firstRow="0" w:lastRow="0" w:firstColumn="0" w:lastColumn="0" w:noHBand="0" w:noVBand="0"/>
            </w:tblPr>
            <w:tblGrid>
              <w:gridCol w:w="8878"/>
            </w:tblGrid>
            <w:tr w:rsidR="009E681E" w:rsidRPr="009E681E" w14:paraId="348DB06C" w14:textId="77777777">
              <w:trPr>
                <w:trHeight w:val="312"/>
              </w:trPr>
              <w:tc>
                <w:tcPr>
                  <w:tcW w:w="0" w:type="auto"/>
                </w:tcPr>
                <w:p w14:paraId="241429A0" w14:textId="77777777" w:rsidR="009E681E" w:rsidRPr="009E681E" w:rsidRDefault="009E681E" w:rsidP="009E681E">
                  <w:pPr>
                    <w:autoSpaceDE w:val="0"/>
                    <w:autoSpaceDN w:val="0"/>
                    <w:adjustRightInd w:val="0"/>
                    <w:spacing w:after="0" w:line="240" w:lineRule="auto"/>
                    <w:jc w:val="both"/>
                    <w:rPr>
                      <w:rFonts w:ascii="Verdana" w:hAnsi="Verdana" w:cs="NewsGotT"/>
                      <w:color w:val="1F497D" w:themeColor="text2"/>
                      <w:sz w:val="16"/>
                      <w:szCs w:val="16"/>
                    </w:rPr>
                  </w:pPr>
                  <w:r w:rsidRPr="009E681E">
                    <w:rPr>
                      <w:rFonts w:ascii="Verdana" w:hAnsi="Verdana" w:cs="NewsGotT"/>
                      <w:b/>
                      <w:bCs/>
                      <w:color w:val="1F497D" w:themeColor="text2"/>
                      <w:sz w:val="16"/>
                      <w:szCs w:val="16"/>
                    </w:rPr>
                    <w:t xml:space="preserve">Memoria constructiva: Hasta 25 puntos. </w:t>
                  </w:r>
                  <w:r w:rsidRPr="009E681E">
                    <w:rPr>
                      <w:rFonts w:ascii="Verdana" w:hAnsi="Verdana" w:cs="NewsGotT"/>
                      <w:color w:val="1F497D" w:themeColor="text2"/>
                      <w:sz w:val="16"/>
                      <w:szCs w:val="16"/>
                    </w:rPr>
                    <w:t xml:space="preserve">La extensión máxima de este documento será de 10 hojas de tamaño DIN-A4 a una cara y tamaño mínimo de letra Arial 10 o similar y podrá ir acompañado de un anexo gráfico de hasta 5 documentos tamaño A3. </w:t>
                  </w:r>
                </w:p>
              </w:tc>
            </w:tr>
          </w:tbl>
          <w:p w14:paraId="0259D779" w14:textId="77777777" w:rsidR="009E681E" w:rsidRDefault="009E681E" w:rsidP="000B1EA2">
            <w:pPr>
              <w:autoSpaceDE w:val="0"/>
              <w:autoSpaceDN w:val="0"/>
              <w:adjustRightInd w:val="0"/>
              <w:jc w:val="both"/>
              <w:rPr>
                <w:rFonts w:ascii="Verdana" w:hAnsi="Verdana" w:cs="NewsGotT"/>
                <w:color w:val="1F497D" w:themeColor="text2"/>
                <w:sz w:val="16"/>
                <w:szCs w:val="16"/>
              </w:rPr>
            </w:pPr>
          </w:p>
          <w:p w14:paraId="04603450" w14:textId="77777777" w:rsidR="009E681E" w:rsidRPr="009E681E" w:rsidRDefault="009E681E" w:rsidP="009E681E">
            <w:pPr>
              <w:autoSpaceDE w:val="0"/>
              <w:autoSpaceDN w:val="0"/>
              <w:adjustRightInd w:val="0"/>
              <w:jc w:val="both"/>
              <w:rPr>
                <w:rFonts w:ascii="Verdana" w:hAnsi="Verdana" w:cs="NewsGotT"/>
                <w:color w:val="1F497D" w:themeColor="text2"/>
                <w:sz w:val="16"/>
                <w:szCs w:val="16"/>
              </w:rPr>
            </w:pPr>
            <w:r w:rsidRPr="009E681E">
              <w:rPr>
                <w:rFonts w:ascii="Verdana" w:hAnsi="Verdana" w:cs="NewsGotT"/>
                <w:color w:val="1F497D" w:themeColor="text2"/>
                <w:sz w:val="16"/>
                <w:szCs w:val="16"/>
              </w:rPr>
              <w:t>Se valorará el conocimiento de las obras que son objeto de esta licitación y la forma de desarrollar los trabajos. Deberá contener los siguientes extremos:</w:t>
            </w:r>
          </w:p>
          <w:p w14:paraId="50B0524A" w14:textId="77777777" w:rsidR="009E681E" w:rsidRDefault="009E681E" w:rsidP="009E681E">
            <w:pPr>
              <w:autoSpaceDE w:val="0"/>
              <w:autoSpaceDN w:val="0"/>
              <w:adjustRightInd w:val="0"/>
              <w:jc w:val="both"/>
              <w:rPr>
                <w:rFonts w:ascii="Verdana" w:hAnsi="Verdana" w:cs="NewsGotT"/>
                <w:color w:val="1F497D" w:themeColor="text2"/>
                <w:sz w:val="16"/>
                <w:szCs w:val="16"/>
              </w:rPr>
            </w:pPr>
          </w:p>
          <w:p w14:paraId="79C39476" w14:textId="77777777" w:rsidR="009E681E" w:rsidRPr="009E681E" w:rsidRDefault="009E681E" w:rsidP="009E681E">
            <w:pPr>
              <w:autoSpaceDE w:val="0"/>
              <w:autoSpaceDN w:val="0"/>
              <w:adjustRightInd w:val="0"/>
              <w:jc w:val="both"/>
              <w:rPr>
                <w:rFonts w:ascii="Verdana" w:hAnsi="Verdana" w:cs="NewsGotT"/>
                <w:color w:val="1F497D" w:themeColor="text2"/>
                <w:sz w:val="16"/>
                <w:szCs w:val="16"/>
              </w:rPr>
            </w:pPr>
            <w:r w:rsidRPr="009E681E">
              <w:rPr>
                <w:rFonts w:ascii="Verdana" w:hAnsi="Verdana" w:cs="NewsGotT"/>
                <w:color w:val="1F497D" w:themeColor="text2"/>
                <w:sz w:val="16"/>
                <w:szCs w:val="16"/>
              </w:rPr>
              <w:t> Descripción de cómo se ha previsto la implantación y la logística de la obra. Explicación de cómo se van a producir tanto los accesos al recinto/edificio, como a las zonas de trabajo por parte de trabajadores, camiones y la maquinaria que se utilice para la obra. Descripción de cómo se realizarán las descargas, el acopio y el sistema previsto para la elevación de los materiales a la cubierta y al resto de zonas donde se va a intervenir. También la forma prevista para la evacuación de restos de los materiales y desechos procedentes de las obras. Hasta 9 puntos.</w:t>
            </w:r>
          </w:p>
          <w:p w14:paraId="1751BB8D" w14:textId="77777777" w:rsidR="009E681E" w:rsidRDefault="009E681E" w:rsidP="009E681E">
            <w:pPr>
              <w:autoSpaceDE w:val="0"/>
              <w:autoSpaceDN w:val="0"/>
              <w:adjustRightInd w:val="0"/>
              <w:jc w:val="both"/>
              <w:rPr>
                <w:rFonts w:ascii="Verdana" w:hAnsi="Verdana" w:cs="NewsGotT"/>
                <w:color w:val="1F497D" w:themeColor="text2"/>
                <w:sz w:val="16"/>
                <w:szCs w:val="16"/>
              </w:rPr>
            </w:pPr>
          </w:p>
          <w:p w14:paraId="5F237AED" w14:textId="77777777" w:rsidR="009E681E" w:rsidRPr="009E681E" w:rsidRDefault="009E681E" w:rsidP="009E681E">
            <w:pPr>
              <w:autoSpaceDE w:val="0"/>
              <w:autoSpaceDN w:val="0"/>
              <w:adjustRightInd w:val="0"/>
              <w:jc w:val="both"/>
              <w:rPr>
                <w:rFonts w:ascii="Verdana" w:hAnsi="Verdana" w:cs="NewsGotT"/>
                <w:color w:val="1F497D" w:themeColor="text2"/>
                <w:sz w:val="16"/>
                <w:szCs w:val="16"/>
              </w:rPr>
            </w:pPr>
            <w:r w:rsidRPr="009E681E">
              <w:rPr>
                <w:rFonts w:ascii="Verdana" w:hAnsi="Verdana" w:cs="NewsGotT"/>
                <w:color w:val="1F497D" w:themeColor="text2"/>
                <w:sz w:val="16"/>
                <w:szCs w:val="16"/>
              </w:rPr>
              <w:t> Pormenorizado análisis de la ejecución de la obra, atendiendo a la necesidad de tener 3 aulas listas para su uso en septiembre de 2.020. Deberá plasmarse el conocimiento específico del proyecto, del edificio y de su entorno, y, en particular, el detalle, la adecuación, la racionalidad, la flexibilidad y viabilidad de los trabajos atendiendo especialmente a la circunstancia de la obra, teniendo presente los usos actuales y la compatibilidad con la actividad del centro, así como cualquier otra circunstancia que se considere preciso tener en cuenta para la correcta ejecución de la obra. Se especificarán además las medidas que se adoptarán en materia de seguridad y salud para la ejecución de todos ellos. No se harán indicaciones de reducción de plazo en este documento. Hasta 9 puntos.</w:t>
            </w:r>
          </w:p>
          <w:p w14:paraId="3594BB75" w14:textId="77777777" w:rsidR="009E681E" w:rsidRDefault="009E681E" w:rsidP="009E681E">
            <w:pPr>
              <w:autoSpaceDE w:val="0"/>
              <w:autoSpaceDN w:val="0"/>
              <w:adjustRightInd w:val="0"/>
              <w:jc w:val="both"/>
              <w:rPr>
                <w:rFonts w:ascii="Verdana" w:hAnsi="Verdana" w:cs="NewsGotT"/>
                <w:color w:val="1F497D" w:themeColor="text2"/>
                <w:sz w:val="16"/>
                <w:szCs w:val="16"/>
              </w:rPr>
            </w:pPr>
          </w:p>
          <w:p w14:paraId="6F2FC1C4" w14:textId="77777777" w:rsidR="009E681E" w:rsidRPr="009E681E" w:rsidRDefault="009E681E" w:rsidP="009E681E">
            <w:pPr>
              <w:autoSpaceDE w:val="0"/>
              <w:autoSpaceDN w:val="0"/>
              <w:adjustRightInd w:val="0"/>
              <w:jc w:val="both"/>
              <w:rPr>
                <w:rFonts w:ascii="Verdana" w:hAnsi="Verdana" w:cs="NewsGotT"/>
                <w:color w:val="1F497D" w:themeColor="text2"/>
                <w:sz w:val="16"/>
                <w:szCs w:val="16"/>
              </w:rPr>
            </w:pPr>
            <w:r w:rsidRPr="009E681E">
              <w:rPr>
                <w:rFonts w:ascii="Verdana" w:hAnsi="Verdana" w:cs="NewsGotT"/>
                <w:color w:val="1F497D" w:themeColor="text2"/>
                <w:sz w:val="16"/>
                <w:szCs w:val="16"/>
              </w:rPr>
              <w:t> Medidas de ahorro energético. Deberá plantear de forma concisa y clara las medidas de eficiencia energética propuestas para la instalación. Hasta 5 puntos.</w:t>
            </w:r>
          </w:p>
          <w:p w14:paraId="25E849ED" w14:textId="77777777" w:rsidR="009E681E" w:rsidRDefault="009E681E" w:rsidP="009E681E">
            <w:pPr>
              <w:autoSpaceDE w:val="0"/>
              <w:autoSpaceDN w:val="0"/>
              <w:adjustRightInd w:val="0"/>
              <w:jc w:val="both"/>
              <w:rPr>
                <w:rFonts w:ascii="Verdana" w:hAnsi="Verdana" w:cs="NewsGotT"/>
                <w:color w:val="1F497D" w:themeColor="text2"/>
                <w:sz w:val="16"/>
                <w:szCs w:val="16"/>
              </w:rPr>
            </w:pPr>
          </w:p>
          <w:p w14:paraId="5B68DB71" w14:textId="77777777" w:rsidR="009E681E" w:rsidRDefault="009E681E" w:rsidP="009E681E">
            <w:pPr>
              <w:autoSpaceDE w:val="0"/>
              <w:autoSpaceDN w:val="0"/>
              <w:adjustRightInd w:val="0"/>
              <w:jc w:val="both"/>
              <w:rPr>
                <w:rFonts w:ascii="Verdana" w:hAnsi="Verdana" w:cs="NewsGotT"/>
                <w:color w:val="1F497D" w:themeColor="text2"/>
                <w:sz w:val="16"/>
                <w:szCs w:val="16"/>
              </w:rPr>
            </w:pPr>
          </w:p>
          <w:p w14:paraId="60B76FCA" w14:textId="77777777" w:rsidR="009E681E" w:rsidRDefault="009E681E" w:rsidP="009E681E">
            <w:pPr>
              <w:autoSpaceDE w:val="0"/>
              <w:autoSpaceDN w:val="0"/>
              <w:adjustRightInd w:val="0"/>
              <w:jc w:val="both"/>
              <w:rPr>
                <w:rFonts w:ascii="Verdana" w:hAnsi="Verdana" w:cs="NewsGotT"/>
                <w:color w:val="1F497D" w:themeColor="text2"/>
                <w:sz w:val="16"/>
                <w:szCs w:val="16"/>
              </w:rPr>
            </w:pPr>
          </w:p>
          <w:p w14:paraId="0AB93BD2" w14:textId="16297D15" w:rsidR="009E681E" w:rsidRPr="00B4440F" w:rsidRDefault="009E681E" w:rsidP="009E681E">
            <w:pPr>
              <w:autoSpaceDE w:val="0"/>
              <w:autoSpaceDN w:val="0"/>
              <w:adjustRightInd w:val="0"/>
              <w:jc w:val="both"/>
              <w:rPr>
                <w:rFonts w:ascii="Verdana" w:hAnsi="Verdana" w:cs="NewsGotT"/>
                <w:color w:val="1F497D" w:themeColor="text2"/>
                <w:sz w:val="16"/>
                <w:szCs w:val="16"/>
              </w:rPr>
            </w:pPr>
            <w:r w:rsidRPr="009E681E">
              <w:rPr>
                <w:rFonts w:ascii="Verdana" w:hAnsi="Verdana" w:cs="NewsGotT"/>
                <w:color w:val="1F497D" w:themeColor="text2"/>
                <w:sz w:val="16"/>
                <w:szCs w:val="16"/>
              </w:rPr>
              <w:t> Control de calidad de la obra. Deberá contener los siguientes extremos como aspectos que serán objeto de valoración: recursos destinados al control de calidad, análisis objetivo y concreto de la obra que sirva para definir el proceso de control y supervisión global, y medidas para el control de materiales, para el control de ejecución, para las pruebas de servicio y puesta en marcha. Hasta 2 puntos.</w:t>
            </w:r>
          </w:p>
        </w:tc>
      </w:tr>
    </w:tbl>
    <w:p w14:paraId="2E7D17F4" w14:textId="77777777" w:rsidR="00F10F77" w:rsidRDefault="00F10F77"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100CC57C" w14:textId="77777777" w:rsidR="002F47D0" w:rsidRDefault="002F47D0"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r w:rsidRPr="00BB3E35">
        <w:rPr>
          <w:rFonts w:ascii="Verdana" w:eastAsia="Times New Roman" w:hAnsi="Verdana" w:cs="+mn-cs"/>
          <w:b/>
          <w:bCs/>
          <w:color w:val="1F497D" w:themeColor="text2"/>
          <w:kern w:val="24"/>
          <w:sz w:val="16"/>
          <w:szCs w:val="16"/>
        </w:rPr>
        <w:t xml:space="preserve">4.- Presentación </w:t>
      </w:r>
    </w:p>
    <w:p w14:paraId="5500D15B" w14:textId="2892912F" w:rsidR="0063179D" w:rsidRPr="00406B50" w:rsidRDefault="002F47D0" w:rsidP="00E25413">
      <w:pPr>
        <w:pStyle w:val="Prrafodelista"/>
        <w:numPr>
          <w:ilvl w:val="0"/>
          <w:numId w:val="4"/>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5C379B">
        <w:rPr>
          <w:rFonts w:ascii="Verdana" w:eastAsia="Times New Roman" w:hAnsi="Verdana" w:cs="+mn-cs"/>
          <w:bCs/>
          <w:color w:val="1F497D" w:themeColor="text2"/>
          <w:kern w:val="24"/>
          <w:sz w:val="16"/>
          <w:szCs w:val="16"/>
        </w:rPr>
        <w:t xml:space="preserve">Presentación de la licitación en </w:t>
      </w:r>
      <w:r w:rsidR="00B34F89">
        <w:rPr>
          <w:rFonts w:ascii="Verdana" w:eastAsia="Times New Roman" w:hAnsi="Verdana" w:cs="+mn-cs"/>
          <w:bCs/>
          <w:color w:val="1F497D" w:themeColor="text2"/>
          <w:kern w:val="24"/>
          <w:sz w:val="16"/>
          <w:szCs w:val="16"/>
        </w:rPr>
        <w:t>forma</w:t>
      </w:r>
      <w:r w:rsidR="00D64267">
        <w:rPr>
          <w:rFonts w:ascii="Verdana" w:eastAsia="Times New Roman" w:hAnsi="Verdana" w:cs="+mn-cs"/>
          <w:bCs/>
          <w:color w:val="1F497D" w:themeColor="text2"/>
          <w:kern w:val="24"/>
          <w:sz w:val="16"/>
          <w:szCs w:val="16"/>
        </w:rPr>
        <w:t>to digital</w:t>
      </w:r>
      <w:r w:rsidR="00F26ACF">
        <w:rPr>
          <w:rFonts w:ascii="Verdana" w:eastAsia="Times New Roman" w:hAnsi="Verdana" w:cs="+mn-cs"/>
          <w:bCs/>
          <w:color w:val="1F497D" w:themeColor="text2"/>
          <w:kern w:val="24"/>
          <w:sz w:val="16"/>
          <w:szCs w:val="16"/>
        </w:rPr>
        <w:t xml:space="preserve"> al cliente.</w:t>
      </w:r>
    </w:p>
    <w:p w14:paraId="1B6C6973" w14:textId="77777777" w:rsidR="00610677" w:rsidRDefault="00610677"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p>
    <w:p w14:paraId="29162F01" w14:textId="77777777" w:rsidR="002F47D0" w:rsidRPr="00BB3E35" w:rsidRDefault="002F47D0" w:rsidP="002F47D0">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b/>
          <w:bCs/>
          <w:color w:val="1F497D" w:themeColor="text2"/>
          <w:kern w:val="24"/>
          <w:sz w:val="16"/>
          <w:szCs w:val="16"/>
        </w:rPr>
      </w:pPr>
      <w:r w:rsidRPr="00BB3E35">
        <w:rPr>
          <w:rFonts w:ascii="Verdana" w:eastAsia="Times New Roman" w:hAnsi="Verdana" w:cs="+mn-cs"/>
          <w:b/>
          <w:bCs/>
          <w:color w:val="1F497D" w:themeColor="text2"/>
          <w:kern w:val="24"/>
          <w:sz w:val="16"/>
          <w:szCs w:val="16"/>
        </w:rPr>
        <w:t>5.- Seguimiento y apertura</w:t>
      </w:r>
    </w:p>
    <w:p w14:paraId="5316051D" w14:textId="77777777" w:rsidR="002F47D0" w:rsidRDefault="002F47D0" w:rsidP="00E25413">
      <w:pPr>
        <w:pStyle w:val="Prrafodelista"/>
        <w:numPr>
          <w:ilvl w:val="0"/>
          <w:numId w:val="5"/>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Cs/>
          <w:color w:val="1F497D" w:themeColor="text2"/>
          <w:kern w:val="24"/>
          <w:sz w:val="16"/>
          <w:szCs w:val="16"/>
        </w:rPr>
      </w:pPr>
      <w:r w:rsidRPr="005C379B">
        <w:rPr>
          <w:rFonts w:ascii="Verdana" w:eastAsia="Times New Roman" w:hAnsi="Verdana" w:cs="+mn-cs"/>
          <w:bCs/>
          <w:color w:val="1F497D" w:themeColor="text2"/>
          <w:kern w:val="24"/>
          <w:sz w:val="16"/>
          <w:szCs w:val="16"/>
        </w:rPr>
        <w:t>Seguimiento de la licitación y apertura de plicas</w:t>
      </w:r>
    </w:p>
    <w:p w14:paraId="0ECF1BE1" w14:textId="77777777" w:rsidR="0001369C" w:rsidRPr="003B0262" w:rsidRDefault="002F47D0" w:rsidP="00E25413">
      <w:pPr>
        <w:pStyle w:val="Prrafodelista"/>
        <w:numPr>
          <w:ilvl w:val="0"/>
          <w:numId w:val="5"/>
        </w:num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Verdana" w:eastAsia="Times New Roman" w:hAnsi="Verdana" w:cs="+mn-cs"/>
          <w:b/>
          <w:bCs/>
          <w:color w:val="1F497D" w:themeColor="text2"/>
          <w:kern w:val="24"/>
          <w:sz w:val="16"/>
          <w:szCs w:val="16"/>
          <w:u w:val="single"/>
        </w:rPr>
      </w:pPr>
      <w:r w:rsidRPr="0001369C">
        <w:rPr>
          <w:rFonts w:ascii="Verdana" w:eastAsia="Times New Roman" w:hAnsi="Verdana" w:cs="+mn-cs"/>
          <w:bCs/>
          <w:color w:val="1F497D" w:themeColor="text2"/>
          <w:kern w:val="24"/>
          <w:sz w:val="16"/>
          <w:szCs w:val="16"/>
        </w:rPr>
        <w:t>Interpretación del resultado, asesoramiento en incidencias o reclamaciones</w:t>
      </w:r>
    </w:p>
    <w:p w14:paraId="731807F0" w14:textId="77777777" w:rsidR="00A83A25" w:rsidRDefault="00A83A25" w:rsidP="005F32D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rPr>
          <w:rFonts w:ascii="Verdana" w:eastAsia="Times New Roman" w:hAnsi="Verdana" w:cs="+mn-cs"/>
          <w:b/>
          <w:bCs/>
          <w:color w:val="1F497D" w:themeColor="text2"/>
          <w:kern w:val="24"/>
          <w:sz w:val="16"/>
          <w:szCs w:val="16"/>
          <w:u w:val="single"/>
        </w:rPr>
      </w:pPr>
    </w:p>
    <w:p w14:paraId="106AB830" w14:textId="77777777" w:rsidR="00A83A25" w:rsidRDefault="00A83A25" w:rsidP="005F32D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rPr>
          <w:rFonts w:ascii="Verdana" w:eastAsia="Times New Roman" w:hAnsi="Verdana" w:cs="+mn-cs"/>
          <w:b/>
          <w:bCs/>
          <w:color w:val="1F497D" w:themeColor="text2"/>
          <w:kern w:val="24"/>
          <w:sz w:val="16"/>
          <w:szCs w:val="16"/>
          <w:u w:val="single"/>
        </w:rPr>
      </w:pPr>
    </w:p>
    <w:p w14:paraId="5BA7A5E2" w14:textId="77777777" w:rsidR="00A83A25" w:rsidRDefault="00A83A25" w:rsidP="005F32D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rPr>
          <w:rFonts w:ascii="Verdana" w:eastAsia="Times New Roman" w:hAnsi="Verdana" w:cs="+mn-cs"/>
          <w:b/>
          <w:bCs/>
          <w:color w:val="1F497D" w:themeColor="text2"/>
          <w:kern w:val="24"/>
          <w:sz w:val="16"/>
          <w:szCs w:val="16"/>
          <w:u w:val="single"/>
        </w:rPr>
      </w:pPr>
    </w:p>
    <w:p w14:paraId="5975BEC7" w14:textId="6928C202" w:rsidR="00DD2148" w:rsidRDefault="0001369C" w:rsidP="005F32D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rPr>
          <w:rFonts w:ascii="Verdana" w:eastAsia="Times New Roman" w:hAnsi="Verdana" w:cs="+mn-cs"/>
          <w:b/>
          <w:bCs/>
          <w:color w:val="1F497D" w:themeColor="text2"/>
          <w:kern w:val="24"/>
          <w:sz w:val="16"/>
          <w:szCs w:val="16"/>
          <w:u w:val="single"/>
        </w:rPr>
      </w:pPr>
      <w:r w:rsidRPr="005F32D9">
        <w:rPr>
          <w:rFonts w:ascii="Verdana" w:eastAsia="Times New Roman" w:hAnsi="Verdana" w:cs="+mn-cs"/>
          <w:b/>
          <w:bCs/>
          <w:color w:val="1F497D" w:themeColor="text2"/>
          <w:kern w:val="24"/>
          <w:sz w:val="16"/>
          <w:szCs w:val="16"/>
          <w:u w:val="single"/>
        </w:rPr>
        <w:t>PRESUPUESTO</w:t>
      </w:r>
    </w:p>
    <w:p w14:paraId="1524C9BD" w14:textId="77777777" w:rsidR="005A07EE" w:rsidRDefault="005A07EE" w:rsidP="005F32D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rPr>
          <w:rFonts w:ascii="Verdana" w:eastAsia="Times New Roman" w:hAnsi="Verdana" w:cs="+mn-cs"/>
          <w:b/>
          <w:bCs/>
          <w:color w:val="1F497D" w:themeColor="text2"/>
          <w:kern w:val="24"/>
          <w:sz w:val="16"/>
          <w:szCs w:val="16"/>
          <w:u w:val="single"/>
        </w:rPr>
      </w:pPr>
    </w:p>
    <w:tbl>
      <w:tblPr>
        <w:tblStyle w:val="Tablaconcuadrcula"/>
        <w:tblW w:w="0" w:type="auto"/>
        <w:tblInd w:w="53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505"/>
        <w:gridCol w:w="5589"/>
      </w:tblGrid>
      <w:tr w:rsidR="0001369C" w:rsidRPr="00947FB0" w14:paraId="63FBF622" w14:textId="77777777" w:rsidTr="00F26ACF">
        <w:tc>
          <w:tcPr>
            <w:tcW w:w="3543" w:type="dxa"/>
          </w:tcPr>
          <w:p w14:paraId="3F5C0B49" w14:textId="77777777" w:rsidR="0001369C" w:rsidRPr="00947FB0" w:rsidRDefault="00AD3775" w:rsidP="005C722D">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 xml:space="preserve">  </w:t>
            </w:r>
            <w:r w:rsidR="0001369C" w:rsidRPr="00947FB0">
              <w:rPr>
                <w:rFonts w:ascii="Verdana" w:eastAsia="Times New Roman" w:hAnsi="Verdana" w:cs="+mn-cs"/>
                <w:bCs/>
                <w:color w:val="1F497D" w:themeColor="text2"/>
                <w:kern w:val="24"/>
                <w:sz w:val="16"/>
                <w:szCs w:val="16"/>
              </w:rPr>
              <w:t>Honorario mínimo</w:t>
            </w:r>
            <w:r w:rsidR="00E2531F">
              <w:rPr>
                <w:rFonts w:ascii="Verdana" w:eastAsia="Times New Roman" w:hAnsi="Verdana" w:cs="+mn-cs"/>
                <w:bCs/>
                <w:color w:val="1F497D" w:themeColor="text2"/>
                <w:kern w:val="24"/>
                <w:sz w:val="16"/>
                <w:szCs w:val="16"/>
              </w:rPr>
              <w:t xml:space="preserve"> </w:t>
            </w:r>
          </w:p>
        </w:tc>
        <w:tc>
          <w:tcPr>
            <w:tcW w:w="5670" w:type="dxa"/>
          </w:tcPr>
          <w:p w14:paraId="4929CF21" w14:textId="6B4C2A8C" w:rsidR="0001369C" w:rsidRPr="00947FB0" w:rsidRDefault="004F3073" w:rsidP="009E681E">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right"/>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2</w:t>
            </w:r>
            <w:r w:rsidR="00BB3C4B">
              <w:rPr>
                <w:rFonts w:ascii="Verdana" w:eastAsia="Times New Roman" w:hAnsi="Verdana" w:cs="+mn-cs"/>
                <w:bCs/>
                <w:color w:val="1F497D" w:themeColor="text2"/>
                <w:kern w:val="24"/>
                <w:sz w:val="16"/>
                <w:szCs w:val="16"/>
              </w:rPr>
              <w:t>.</w:t>
            </w:r>
            <w:r w:rsidR="009E681E">
              <w:rPr>
                <w:rFonts w:ascii="Verdana" w:eastAsia="Times New Roman" w:hAnsi="Verdana" w:cs="+mn-cs"/>
                <w:bCs/>
                <w:color w:val="1F497D" w:themeColor="text2"/>
                <w:kern w:val="24"/>
                <w:sz w:val="16"/>
                <w:szCs w:val="16"/>
              </w:rPr>
              <w:t>500</w:t>
            </w:r>
            <w:r w:rsidR="00BB3C4B">
              <w:rPr>
                <w:rFonts w:ascii="Verdana" w:eastAsia="Times New Roman" w:hAnsi="Verdana" w:cs="+mn-cs"/>
                <w:bCs/>
                <w:color w:val="1F497D" w:themeColor="text2"/>
                <w:kern w:val="24"/>
                <w:sz w:val="16"/>
                <w:szCs w:val="16"/>
              </w:rPr>
              <w:t xml:space="preserve"> €</w:t>
            </w:r>
          </w:p>
        </w:tc>
      </w:tr>
      <w:tr w:rsidR="00DD2148" w:rsidRPr="00947FB0" w14:paraId="23567E39" w14:textId="77777777" w:rsidTr="00F26ACF">
        <w:tc>
          <w:tcPr>
            <w:tcW w:w="3543" w:type="dxa"/>
          </w:tcPr>
          <w:p w14:paraId="541E6BB0" w14:textId="77777777" w:rsidR="00DD2148" w:rsidRPr="00947FB0" w:rsidRDefault="00DD2148" w:rsidP="00DD2148">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 xml:space="preserve">  Bonificación por  Éxito</w:t>
            </w:r>
          </w:p>
        </w:tc>
        <w:tc>
          <w:tcPr>
            <w:tcW w:w="5670" w:type="dxa"/>
          </w:tcPr>
          <w:p w14:paraId="2E162A03" w14:textId="67CE2E36" w:rsidR="00DD2148" w:rsidRPr="00947FB0" w:rsidRDefault="004F3073" w:rsidP="009E681E">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right"/>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2.</w:t>
            </w:r>
            <w:r w:rsidR="009E681E">
              <w:rPr>
                <w:rFonts w:ascii="Verdana" w:eastAsia="Times New Roman" w:hAnsi="Verdana" w:cs="+mn-cs"/>
                <w:bCs/>
                <w:color w:val="1F497D" w:themeColor="text2"/>
                <w:kern w:val="24"/>
                <w:sz w:val="16"/>
                <w:szCs w:val="16"/>
              </w:rPr>
              <w:t>500</w:t>
            </w:r>
            <w:r w:rsidR="00BB3C4B">
              <w:rPr>
                <w:rFonts w:ascii="Verdana" w:eastAsia="Times New Roman" w:hAnsi="Verdana" w:cs="+mn-cs"/>
                <w:bCs/>
                <w:color w:val="1F497D" w:themeColor="text2"/>
                <w:kern w:val="24"/>
                <w:sz w:val="16"/>
                <w:szCs w:val="16"/>
              </w:rPr>
              <w:t xml:space="preserve"> €</w:t>
            </w:r>
          </w:p>
        </w:tc>
      </w:tr>
    </w:tbl>
    <w:p w14:paraId="37050AB9" w14:textId="77777777" w:rsidR="00EB20A0" w:rsidRDefault="00EB20A0" w:rsidP="0086025A">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bCs/>
          <w:color w:val="1F497D" w:themeColor="text2"/>
          <w:kern w:val="24"/>
          <w:sz w:val="16"/>
          <w:szCs w:val="16"/>
        </w:rPr>
      </w:pPr>
    </w:p>
    <w:p w14:paraId="25FAFB0C" w14:textId="7EA9112E" w:rsidR="0060264C" w:rsidRDefault="00545089" w:rsidP="0086025A">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
          <w:bCs/>
          <w:color w:val="1F497D" w:themeColor="text2"/>
          <w:kern w:val="24"/>
          <w:sz w:val="16"/>
          <w:szCs w:val="16"/>
        </w:rPr>
      </w:pPr>
      <w:r w:rsidRPr="00545089">
        <w:rPr>
          <w:rFonts w:ascii="Verdana" w:eastAsia="Times New Roman" w:hAnsi="Verdana" w:cs="+mn-cs"/>
          <w:b/>
          <w:bCs/>
          <w:color w:val="1F497D" w:themeColor="text2"/>
          <w:kern w:val="24"/>
          <w:sz w:val="16"/>
          <w:szCs w:val="16"/>
        </w:rPr>
        <w:t>Notas:</w:t>
      </w:r>
    </w:p>
    <w:p w14:paraId="287DB714" w14:textId="77777777" w:rsidR="00186DE4" w:rsidRDefault="00186DE4" w:rsidP="0086025A">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rPr>
          <w:rFonts w:ascii="Verdana" w:eastAsia="Times New Roman" w:hAnsi="Verdana" w:cs="+mn-cs"/>
          <w:bCs/>
          <w:color w:val="1F497D" w:themeColor="text2"/>
          <w:kern w:val="24"/>
          <w:sz w:val="16"/>
          <w:szCs w:val="16"/>
        </w:rPr>
      </w:pPr>
    </w:p>
    <w:p w14:paraId="79E54B2F" w14:textId="3C0B6855" w:rsidR="008A625F" w:rsidRPr="008A625F" w:rsidRDefault="00403546"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Pr>
          <w:rFonts w:ascii="Verdana" w:eastAsia="Times New Roman" w:hAnsi="Verdana" w:cs="+mn-cs"/>
          <w:bCs/>
          <w:color w:val="1F497D" w:themeColor="text2"/>
          <w:kern w:val="24"/>
          <w:sz w:val="16"/>
          <w:szCs w:val="16"/>
        </w:rPr>
        <w:t xml:space="preserve">1 - </w:t>
      </w:r>
      <w:r w:rsidR="008A625F" w:rsidRPr="008A625F">
        <w:rPr>
          <w:rFonts w:ascii="Verdana" w:eastAsia="Times New Roman" w:hAnsi="Verdana" w:cs="+mn-cs"/>
          <w:bCs/>
          <w:color w:val="1F497D" w:themeColor="text2"/>
          <w:kern w:val="24"/>
          <w:sz w:val="16"/>
          <w:szCs w:val="16"/>
        </w:rPr>
        <w:t>Forma de pago: Transferencia Bancaria</w:t>
      </w:r>
    </w:p>
    <w:p w14:paraId="6C8250DE" w14:textId="77777777" w:rsidR="008A625F" w:rsidRPr="008A625F" w:rsidRDefault="008A625F"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sidRPr="008A625F">
        <w:rPr>
          <w:rFonts w:ascii="Verdana" w:eastAsia="Times New Roman" w:hAnsi="Verdana" w:cs="+mn-cs"/>
          <w:color w:val="1F497D" w:themeColor="text2"/>
          <w:kern w:val="24"/>
          <w:sz w:val="16"/>
          <w:szCs w:val="16"/>
        </w:rPr>
        <w:t>2 - Forma de pago: Honorario mínimo:</w:t>
      </w:r>
    </w:p>
    <w:p w14:paraId="5E654C28" w14:textId="018345E4" w:rsidR="008A625F" w:rsidRPr="008A625F" w:rsidRDefault="008A625F"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sidRPr="008A625F">
        <w:rPr>
          <w:rFonts w:ascii="Verdana" w:eastAsia="Times New Roman" w:hAnsi="Verdana" w:cs="+mn-cs"/>
          <w:color w:val="1F497D" w:themeColor="text2"/>
          <w:kern w:val="24"/>
          <w:sz w:val="16"/>
          <w:szCs w:val="16"/>
        </w:rPr>
        <w:t xml:space="preserve">  </w:t>
      </w:r>
      <w:r>
        <w:rPr>
          <w:rFonts w:ascii="Verdana" w:eastAsia="Times New Roman" w:hAnsi="Verdana" w:cs="+mn-cs"/>
          <w:color w:val="1F497D" w:themeColor="text2"/>
          <w:kern w:val="24"/>
          <w:sz w:val="16"/>
          <w:szCs w:val="16"/>
        </w:rPr>
        <w:t xml:space="preserve">  </w:t>
      </w:r>
      <w:r w:rsidRPr="008A625F">
        <w:rPr>
          <w:rFonts w:ascii="Verdana" w:eastAsia="Times New Roman" w:hAnsi="Verdana" w:cs="+mn-cs"/>
          <w:color w:val="1F497D" w:themeColor="text2"/>
          <w:kern w:val="24"/>
          <w:sz w:val="16"/>
          <w:szCs w:val="16"/>
        </w:rPr>
        <w:t xml:space="preserve">-50% </w:t>
      </w:r>
      <w:r w:rsidR="00F26ACF">
        <w:rPr>
          <w:rFonts w:ascii="Verdana" w:eastAsia="Times New Roman" w:hAnsi="Verdana" w:cs="+mn-cs"/>
          <w:color w:val="1F497D" w:themeColor="text2"/>
          <w:kern w:val="24"/>
          <w:sz w:val="16"/>
          <w:szCs w:val="16"/>
        </w:rPr>
        <w:t>a la aceptación del presupuesto.</w:t>
      </w:r>
    </w:p>
    <w:p w14:paraId="6F278FF1" w14:textId="77777777" w:rsidR="008A625F" w:rsidRPr="008A625F" w:rsidRDefault="008A625F"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sidRPr="008A625F">
        <w:rPr>
          <w:rFonts w:ascii="Verdana" w:eastAsia="Times New Roman" w:hAnsi="Verdana" w:cs="+mn-cs"/>
          <w:color w:val="1F497D" w:themeColor="text2"/>
          <w:kern w:val="24"/>
          <w:sz w:val="16"/>
          <w:szCs w:val="16"/>
        </w:rPr>
        <w:t xml:space="preserve">  </w:t>
      </w:r>
      <w:r>
        <w:rPr>
          <w:rFonts w:ascii="Verdana" w:eastAsia="Times New Roman" w:hAnsi="Verdana" w:cs="+mn-cs"/>
          <w:color w:val="1F497D" w:themeColor="text2"/>
          <w:kern w:val="24"/>
          <w:sz w:val="16"/>
          <w:szCs w:val="16"/>
        </w:rPr>
        <w:t xml:space="preserve">  </w:t>
      </w:r>
      <w:r w:rsidRPr="008A625F">
        <w:rPr>
          <w:rFonts w:ascii="Verdana" w:eastAsia="Times New Roman" w:hAnsi="Verdana" w:cs="+mn-cs"/>
          <w:color w:val="1F497D" w:themeColor="text2"/>
          <w:kern w:val="24"/>
          <w:sz w:val="16"/>
          <w:szCs w:val="16"/>
        </w:rPr>
        <w:t>-50% a la revisión y entrega de la documentación.</w:t>
      </w:r>
    </w:p>
    <w:p w14:paraId="5BCA0297" w14:textId="3CB50783" w:rsidR="008A625F" w:rsidRPr="008A625F" w:rsidRDefault="008A625F"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sidRPr="008A625F">
        <w:rPr>
          <w:rFonts w:ascii="Verdana" w:eastAsia="Times New Roman" w:hAnsi="Verdana" w:cs="+mn-cs"/>
          <w:color w:val="1F497D" w:themeColor="text2"/>
          <w:kern w:val="24"/>
          <w:sz w:val="16"/>
          <w:szCs w:val="16"/>
        </w:rPr>
        <w:t>3 –</w:t>
      </w:r>
      <w:r w:rsidR="00F16132">
        <w:rPr>
          <w:rFonts w:ascii="Verdana" w:eastAsia="Times New Roman" w:hAnsi="Verdana" w:cs="+mn-cs"/>
          <w:color w:val="1F497D" w:themeColor="text2"/>
          <w:kern w:val="24"/>
          <w:sz w:val="16"/>
          <w:szCs w:val="16"/>
        </w:rPr>
        <w:t xml:space="preserve"> </w:t>
      </w:r>
      <w:r w:rsidRPr="008A625F">
        <w:rPr>
          <w:rFonts w:ascii="Verdana" w:eastAsia="Times New Roman" w:hAnsi="Verdana" w:cs="+mn-cs"/>
          <w:color w:val="1F497D" w:themeColor="text2"/>
          <w:kern w:val="24"/>
          <w:sz w:val="16"/>
          <w:szCs w:val="16"/>
        </w:rPr>
        <w:t>Honorario a éxito</w:t>
      </w:r>
      <w:r w:rsidR="00F16132">
        <w:rPr>
          <w:rFonts w:ascii="Verdana" w:eastAsia="Times New Roman" w:hAnsi="Verdana" w:cs="+mn-cs"/>
          <w:color w:val="1F497D" w:themeColor="text2"/>
          <w:kern w:val="24"/>
          <w:sz w:val="16"/>
          <w:szCs w:val="16"/>
        </w:rPr>
        <w:t>. Se abonara a</w:t>
      </w:r>
      <w:r w:rsidR="00E941B9" w:rsidRPr="00E941B9">
        <w:rPr>
          <w:rFonts w:ascii="Verdana" w:eastAsia="Times New Roman" w:hAnsi="Verdana" w:cs="+mn-cs"/>
          <w:color w:val="1F497D" w:themeColor="text2"/>
          <w:kern w:val="24"/>
          <w:sz w:val="16"/>
          <w:szCs w:val="16"/>
        </w:rPr>
        <w:t xml:space="preserve"> la comunicación de la adjudicación</w:t>
      </w:r>
      <w:r w:rsidR="00F16132">
        <w:rPr>
          <w:rFonts w:ascii="Verdana" w:eastAsia="Times New Roman" w:hAnsi="Verdana" w:cs="+mn-cs"/>
          <w:color w:val="1F497D" w:themeColor="text2"/>
          <w:kern w:val="24"/>
          <w:sz w:val="16"/>
          <w:szCs w:val="16"/>
        </w:rPr>
        <w:t xml:space="preserve">, independientemente de que el cliente se </w:t>
      </w:r>
      <w:r w:rsidR="00F16132" w:rsidRPr="00F16132">
        <w:rPr>
          <w:rFonts w:ascii="Verdana" w:eastAsia="Times New Roman" w:hAnsi="Verdana" w:cs="+mn-cs"/>
          <w:color w:val="1F497D" w:themeColor="text2"/>
          <w:kern w:val="24"/>
          <w:sz w:val="16"/>
          <w:szCs w:val="16"/>
        </w:rPr>
        <w:t>decli</w:t>
      </w:r>
      <w:r w:rsidR="00F16132">
        <w:rPr>
          <w:rFonts w:ascii="Verdana" w:eastAsia="Times New Roman" w:hAnsi="Verdana" w:cs="+mn-cs"/>
          <w:color w:val="1F497D" w:themeColor="text2"/>
          <w:kern w:val="24"/>
          <w:sz w:val="16"/>
          <w:szCs w:val="16"/>
        </w:rPr>
        <w:t xml:space="preserve">ne por </w:t>
      </w:r>
      <w:r w:rsidR="00F16132" w:rsidRPr="00F16132">
        <w:rPr>
          <w:rFonts w:ascii="Verdana" w:eastAsia="Times New Roman" w:hAnsi="Verdana" w:cs="+mn-cs"/>
          <w:color w:val="1F497D" w:themeColor="text2"/>
          <w:kern w:val="24"/>
          <w:sz w:val="16"/>
          <w:szCs w:val="16"/>
        </w:rPr>
        <w:t>la ejecución del contrato</w:t>
      </w:r>
      <w:r w:rsidR="00F16132">
        <w:rPr>
          <w:rFonts w:ascii="Verdana" w:eastAsia="Times New Roman" w:hAnsi="Verdana" w:cs="+mn-cs"/>
          <w:color w:val="1F497D" w:themeColor="text2"/>
          <w:kern w:val="24"/>
          <w:sz w:val="16"/>
          <w:szCs w:val="16"/>
        </w:rPr>
        <w:t>.</w:t>
      </w:r>
    </w:p>
    <w:p w14:paraId="6FD24660" w14:textId="680D6C02" w:rsidR="008A625F" w:rsidRDefault="008A625F"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sidRPr="008A625F">
        <w:rPr>
          <w:rFonts w:ascii="Verdana" w:eastAsia="Times New Roman" w:hAnsi="Verdana" w:cs="+mn-cs"/>
          <w:color w:val="1F497D" w:themeColor="text2"/>
          <w:kern w:val="24"/>
          <w:sz w:val="16"/>
          <w:szCs w:val="16"/>
        </w:rPr>
        <w:t>4 –</w:t>
      </w:r>
      <w:r w:rsidR="00F16132">
        <w:rPr>
          <w:rFonts w:ascii="Verdana" w:eastAsia="Times New Roman" w:hAnsi="Verdana" w:cs="+mn-cs"/>
          <w:color w:val="1F497D" w:themeColor="text2"/>
          <w:kern w:val="24"/>
          <w:sz w:val="16"/>
          <w:szCs w:val="16"/>
        </w:rPr>
        <w:t xml:space="preserve"> </w:t>
      </w:r>
      <w:r w:rsidRPr="008A625F">
        <w:rPr>
          <w:rFonts w:ascii="Verdana" w:eastAsia="Times New Roman" w:hAnsi="Verdana" w:cs="+mn-cs"/>
          <w:color w:val="1F497D" w:themeColor="text2"/>
          <w:kern w:val="24"/>
          <w:sz w:val="16"/>
          <w:szCs w:val="16"/>
        </w:rPr>
        <w:t xml:space="preserve">La firma </w:t>
      </w:r>
      <w:r w:rsidR="00F26ACF">
        <w:rPr>
          <w:rFonts w:ascii="Verdana" w:eastAsia="Times New Roman" w:hAnsi="Verdana" w:cs="+mn-cs"/>
          <w:color w:val="1F497D" w:themeColor="text2"/>
          <w:kern w:val="24"/>
          <w:sz w:val="16"/>
          <w:szCs w:val="16"/>
        </w:rPr>
        <w:t>de la oferta</w:t>
      </w:r>
      <w:r w:rsidRPr="008A625F">
        <w:rPr>
          <w:rFonts w:ascii="Verdana" w:eastAsia="Times New Roman" w:hAnsi="Verdana" w:cs="+mn-cs"/>
          <w:color w:val="1F497D" w:themeColor="text2"/>
          <w:kern w:val="24"/>
          <w:sz w:val="16"/>
          <w:szCs w:val="16"/>
        </w:rPr>
        <w:t xml:space="preserve"> incluye clausulas estrictas de confidencialidad</w:t>
      </w:r>
      <w:r w:rsidR="00F26ACF">
        <w:rPr>
          <w:rFonts w:ascii="Verdana" w:eastAsia="Times New Roman" w:hAnsi="Verdana" w:cs="+mn-cs"/>
          <w:color w:val="1F497D" w:themeColor="text2"/>
          <w:kern w:val="24"/>
          <w:sz w:val="16"/>
          <w:szCs w:val="16"/>
        </w:rPr>
        <w:t xml:space="preserve"> sobre los documentos que la empresa facilite a LICITI, así como la exclusividad de los trabajos.</w:t>
      </w:r>
    </w:p>
    <w:p w14:paraId="356B7E2C" w14:textId="6F0B6DA6" w:rsidR="00F16132" w:rsidRPr="00F16132" w:rsidRDefault="00F16132" w:rsidP="00F16132">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Pr>
          <w:rFonts w:ascii="Verdana" w:eastAsia="Times New Roman" w:hAnsi="Verdana" w:cs="+mn-cs"/>
          <w:color w:val="1F497D" w:themeColor="text2"/>
          <w:kern w:val="24"/>
          <w:sz w:val="16"/>
          <w:szCs w:val="16"/>
        </w:rPr>
        <w:t>5</w:t>
      </w:r>
      <w:r w:rsidR="00403546">
        <w:rPr>
          <w:rFonts w:ascii="Verdana" w:eastAsia="Times New Roman" w:hAnsi="Verdana" w:cs="+mn-cs"/>
          <w:color w:val="1F497D" w:themeColor="text2"/>
          <w:kern w:val="24"/>
          <w:sz w:val="16"/>
          <w:szCs w:val="16"/>
        </w:rPr>
        <w:t xml:space="preserve"> </w:t>
      </w:r>
      <w:r>
        <w:rPr>
          <w:rFonts w:ascii="Verdana" w:eastAsia="Times New Roman" w:hAnsi="Verdana" w:cs="+mn-cs"/>
          <w:color w:val="1F497D" w:themeColor="text2"/>
          <w:kern w:val="24"/>
          <w:sz w:val="16"/>
          <w:szCs w:val="16"/>
        </w:rPr>
        <w:t xml:space="preserve">- </w:t>
      </w:r>
      <w:r w:rsidRPr="00F16132">
        <w:rPr>
          <w:rFonts w:ascii="Verdana" w:eastAsia="Times New Roman" w:hAnsi="Verdana" w:cs="+mn-cs"/>
          <w:color w:val="1F497D" w:themeColor="text2"/>
          <w:kern w:val="24"/>
          <w:sz w:val="16"/>
          <w:szCs w:val="16"/>
        </w:rPr>
        <w:t>En caso de rescisión unilateral del contrato por parte del cliente, se generará una factura correspondiente a los trabajos que se hayan desarrollado hasta el momento de la rescisión.</w:t>
      </w:r>
    </w:p>
    <w:p w14:paraId="70E2C3D0" w14:textId="247A6953" w:rsidR="008A625F" w:rsidRDefault="00F16132"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Pr>
          <w:rFonts w:ascii="Verdana" w:eastAsia="Times New Roman" w:hAnsi="Verdana" w:cs="+mn-cs"/>
          <w:color w:val="1F497D" w:themeColor="text2"/>
          <w:kern w:val="24"/>
          <w:sz w:val="16"/>
          <w:szCs w:val="16"/>
        </w:rPr>
        <w:t>6</w:t>
      </w:r>
      <w:r w:rsidR="00403546">
        <w:rPr>
          <w:rFonts w:ascii="Verdana" w:eastAsia="Times New Roman" w:hAnsi="Verdana" w:cs="+mn-cs"/>
          <w:color w:val="1F497D" w:themeColor="text2"/>
          <w:kern w:val="24"/>
          <w:sz w:val="16"/>
          <w:szCs w:val="16"/>
        </w:rPr>
        <w:t xml:space="preserve"> </w:t>
      </w:r>
      <w:r w:rsidRPr="00F16132">
        <w:rPr>
          <w:rFonts w:ascii="Verdana" w:eastAsia="Times New Roman" w:hAnsi="Verdana" w:cs="+mn-cs"/>
          <w:color w:val="1F497D" w:themeColor="text2"/>
          <w:kern w:val="24"/>
          <w:sz w:val="16"/>
          <w:szCs w:val="16"/>
        </w:rPr>
        <w:t xml:space="preserve">- </w:t>
      </w:r>
      <w:r w:rsidR="008A625F" w:rsidRPr="008A625F">
        <w:rPr>
          <w:rFonts w:ascii="Verdana" w:eastAsia="Times New Roman" w:hAnsi="Verdana" w:cs="+mn-cs"/>
          <w:color w:val="1F497D" w:themeColor="text2"/>
          <w:kern w:val="24"/>
          <w:sz w:val="16"/>
          <w:szCs w:val="16"/>
        </w:rPr>
        <w:t>Impuestos no incluidos.</w:t>
      </w:r>
    </w:p>
    <w:p w14:paraId="6BCBA590" w14:textId="0C4A756F" w:rsidR="00403546" w:rsidRPr="008A625F" w:rsidRDefault="00403546" w:rsidP="00BD0EA7">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Pr>
          <w:rFonts w:ascii="Verdana" w:eastAsia="Times New Roman" w:hAnsi="Verdana" w:cs="+mn-cs"/>
          <w:color w:val="1F497D" w:themeColor="text2"/>
          <w:kern w:val="24"/>
          <w:sz w:val="16"/>
          <w:szCs w:val="16"/>
        </w:rPr>
        <w:t xml:space="preserve">7 - </w:t>
      </w:r>
      <w:r w:rsidRPr="00403546">
        <w:rPr>
          <w:rFonts w:ascii="Verdana" w:eastAsia="Times New Roman" w:hAnsi="Verdana" w:cs="+mn-cs"/>
          <w:color w:val="1F497D" w:themeColor="text2"/>
          <w:kern w:val="24"/>
          <w:sz w:val="16"/>
          <w:szCs w:val="16"/>
        </w:rPr>
        <w:t>Las partes renuncian a cualquier fuero que pudiera corresponderles y pactan expresamente la jurisdicción de los Juzgados y Tribunales de SEVILLA, para cualquier cuestión que pudiera surgir del presente contrato o de sus posteriores derivaciones</w:t>
      </w:r>
    </w:p>
    <w:p w14:paraId="467EF4FA" w14:textId="4F86522D" w:rsidR="00217675" w:rsidRDefault="00403546" w:rsidP="00554A26">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Times New Roman" w:hAnsi="Verdana" w:cs="+mn-cs"/>
          <w:color w:val="1F497D" w:themeColor="text2"/>
          <w:kern w:val="24"/>
          <w:sz w:val="16"/>
          <w:szCs w:val="16"/>
        </w:rPr>
      </w:pPr>
      <w:r>
        <w:rPr>
          <w:rFonts w:ascii="Verdana" w:eastAsia="Times New Roman" w:hAnsi="Verdana" w:cs="+mn-cs"/>
          <w:color w:val="1F497D" w:themeColor="text2"/>
          <w:kern w:val="24"/>
          <w:sz w:val="16"/>
          <w:szCs w:val="16"/>
        </w:rPr>
        <w:t xml:space="preserve">8 </w:t>
      </w:r>
      <w:r w:rsidR="008A625F" w:rsidRPr="008A625F">
        <w:rPr>
          <w:rFonts w:ascii="Verdana" w:eastAsia="Times New Roman" w:hAnsi="Verdana" w:cs="+mn-cs"/>
          <w:color w:val="1F497D" w:themeColor="text2"/>
          <w:kern w:val="24"/>
          <w:sz w:val="16"/>
          <w:szCs w:val="16"/>
        </w:rPr>
        <w:t>- Los gastos derivados de los desplazamientos fuera de la Península, no están incluidos en los honorarios</w:t>
      </w:r>
    </w:p>
    <w:p w14:paraId="1BF4DE64" w14:textId="23816FA6" w:rsidR="00403546" w:rsidRDefault="00403546" w:rsidP="00403546">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contextualSpacing/>
        <w:jc w:val="both"/>
        <w:rPr>
          <w:rFonts w:ascii="Verdana" w:eastAsia="Times New Roman" w:hAnsi="Verdana" w:cs="+mn-cs"/>
          <w:color w:val="1F497D" w:themeColor="text2"/>
          <w:kern w:val="24"/>
          <w:sz w:val="16"/>
          <w:szCs w:val="16"/>
        </w:rPr>
      </w:pPr>
    </w:p>
    <w:p w14:paraId="0F8902C0" w14:textId="77777777" w:rsidR="002E6D49" w:rsidRDefault="002E6D49" w:rsidP="00554A26">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jc w:val="both"/>
        <w:rPr>
          <w:rFonts w:ascii="Verdana" w:eastAsia="Verdana" w:hAnsi="Verdana" w:cs="Verdana"/>
          <w:color w:val="1F497D" w:themeColor="text2"/>
          <w:kern w:val="24"/>
          <w:sz w:val="16"/>
          <w:szCs w:val="16"/>
        </w:rPr>
      </w:pPr>
    </w:p>
    <w:p w14:paraId="10D5E062" w14:textId="77777777" w:rsidR="00A83A25" w:rsidRDefault="00A83A25" w:rsidP="0018521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center"/>
        <w:rPr>
          <w:rFonts w:ascii="Verdana" w:eastAsia="Times New Roman" w:hAnsi="Verdana" w:cs="+mn-cs"/>
          <w:bCs/>
          <w:color w:val="1F497D" w:themeColor="text2"/>
          <w:kern w:val="24"/>
          <w:sz w:val="16"/>
          <w:szCs w:val="16"/>
        </w:rPr>
      </w:pPr>
    </w:p>
    <w:p w14:paraId="4482D69C" w14:textId="77777777" w:rsidR="00A83A25" w:rsidRDefault="00A83A25" w:rsidP="0018521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center"/>
        <w:rPr>
          <w:rFonts w:ascii="Verdana" w:eastAsia="Times New Roman" w:hAnsi="Verdana" w:cs="+mn-cs"/>
          <w:bCs/>
          <w:color w:val="1F497D" w:themeColor="text2"/>
          <w:kern w:val="24"/>
          <w:sz w:val="16"/>
          <w:szCs w:val="16"/>
        </w:rPr>
      </w:pPr>
    </w:p>
    <w:p w14:paraId="239CF1D1" w14:textId="43E6CB12" w:rsidR="00185219" w:rsidRDefault="009E681E" w:rsidP="00185219">
      <w:pPr>
        <w:tabs>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contextualSpacing/>
        <w:jc w:val="center"/>
        <w:rPr>
          <w:rFonts w:ascii="Verdana" w:eastAsia="Times New Roman" w:hAnsi="Verdana" w:cs="+mn-cs"/>
          <w:bCs/>
          <w:color w:val="1F497D" w:themeColor="text2"/>
          <w:kern w:val="24"/>
          <w:sz w:val="16"/>
          <w:szCs w:val="16"/>
        </w:rPr>
      </w:pPr>
      <w:r>
        <w:rPr>
          <w:rFonts w:ascii="Verdana" w:eastAsia="Times New Roman" w:hAnsi="Verdana" w:cs="+mn-cs"/>
          <w:bCs/>
          <w:color w:val="1F497D" w:themeColor="text2"/>
          <w:kern w:val="24"/>
          <w:sz w:val="16"/>
          <w:szCs w:val="16"/>
        </w:rPr>
        <w:t>5 de noviembre</w:t>
      </w:r>
      <w:r w:rsidR="00507FB5">
        <w:rPr>
          <w:rFonts w:ascii="Verdana" w:eastAsia="Times New Roman" w:hAnsi="Verdana" w:cs="+mn-cs"/>
          <w:bCs/>
          <w:color w:val="1F497D" w:themeColor="text2"/>
          <w:kern w:val="24"/>
          <w:sz w:val="16"/>
          <w:szCs w:val="16"/>
        </w:rPr>
        <w:t xml:space="preserve"> de 2019</w:t>
      </w:r>
    </w:p>
    <w:p w14:paraId="163B30C2" w14:textId="40B41CC9" w:rsidR="00FD2B20" w:rsidRDefault="00E24395" w:rsidP="005462D1">
      <w:pPr>
        <w:spacing w:before="58" w:after="0" w:line="240" w:lineRule="auto"/>
        <w:ind w:firstLine="706"/>
        <w:jc w:val="center"/>
        <w:rPr>
          <w:rFonts w:ascii="Verdana" w:eastAsia="Verdana" w:hAnsi="Verdana" w:cs="Verdana"/>
          <w:color w:val="1F497D" w:themeColor="text2"/>
          <w:kern w:val="24"/>
          <w:sz w:val="16"/>
          <w:szCs w:val="16"/>
        </w:rPr>
      </w:pPr>
      <w:r>
        <w:rPr>
          <w:rFonts w:ascii="Verdana" w:eastAsia="Verdana" w:hAnsi="Verdana" w:cs="Verdana"/>
          <w:color w:val="1F497D" w:themeColor="text2"/>
          <w:kern w:val="24"/>
          <w:sz w:val="16"/>
          <w:szCs w:val="16"/>
        </w:rPr>
        <w:t xml:space="preserve"> </w:t>
      </w:r>
    </w:p>
    <w:p w14:paraId="77CA2E02" w14:textId="77777777" w:rsidR="00B958C4" w:rsidRDefault="007D302E" w:rsidP="00FD2B20">
      <w:pPr>
        <w:spacing w:before="58" w:after="0" w:line="240" w:lineRule="auto"/>
        <w:ind w:firstLine="706"/>
        <w:rPr>
          <w:rFonts w:ascii="Verdana" w:eastAsia="Verdana" w:hAnsi="Verdana" w:cs="Verdana"/>
          <w:color w:val="1F497D" w:themeColor="text2"/>
          <w:kern w:val="24"/>
          <w:sz w:val="16"/>
          <w:szCs w:val="16"/>
        </w:rPr>
      </w:pPr>
      <w:r w:rsidRPr="00F8426C">
        <w:rPr>
          <w:rFonts w:ascii="Verdana" w:eastAsia="Verdana" w:hAnsi="Verdana" w:cs="Verdana"/>
          <w:noProof/>
          <w:color w:val="1F497D" w:themeColor="text2"/>
          <w:kern w:val="24"/>
          <w:sz w:val="16"/>
          <w:szCs w:val="16"/>
        </w:rPr>
        <w:drawing>
          <wp:inline distT="0" distB="0" distL="0" distR="0" wp14:anchorId="68AF63CF" wp14:editId="2B94FCB4">
            <wp:extent cx="1116125" cy="9518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6125" cy="951865"/>
                    </a:xfrm>
                    <a:prstGeom prst="rect">
                      <a:avLst/>
                    </a:prstGeom>
                    <a:noFill/>
                    <a:ln>
                      <a:noFill/>
                    </a:ln>
                  </pic:spPr>
                </pic:pic>
              </a:graphicData>
            </a:graphic>
          </wp:inline>
        </w:drawing>
      </w:r>
    </w:p>
    <w:p w14:paraId="2253F106" w14:textId="77777777" w:rsidR="009C05F0" w:rsidRDefault="00F475D7" w:rsidP="00FD2B20">
      <w:pPr>
        <w:spacing w:before="58" w:after="0" w:line="240" w:lineRule="auto"/>
        <w:ind w:firstLine="706"/>
        <w:rPr>
          <w:rFonts w:ascii="Verdana" w:eastAsia="Verdana" w:hAnsi="Verdana" w:cs="Verdana"/>
          <w:color w:val="1F497D" w:themeColor="text2"/>
          <w:kern w:val="24"/>
          <w:sz w:val="16"/>
          <w:szCs w:val="16"/>
        </w:rPr>
      </w:pPr>
      <w:proofErr w:type="spellStart"/>
      <w:r>
        <w:rPr>
          <w:rFonts w:ascii="Verdana" w:eastAsia="Verdana" w:hAnsi="Verdana" w:cs="Verdana"/>
          <w:color w:val="1F497D" w:themeColor="text2"/>
          <w:kern w:val="24"/>
          <w:sz w:val="16"/>
          <w:szCs w:val="16"/>
        </w:rPr>
        <w:t>Fd</w:t>
      </w:r>
      <w:r w:rsidR="00E8180A" w:rsidRPr="00427DA8">
        <w:rPr>
          <w:rFonts w:ascii="Verdana" w:eastAsia="Verdana" w:hAnsi="Verdana" w:cs="Verdana"/>
          <w:color w:val="1F497D" w:themeColor="text2"/>
          <w:kern w:val="24"/>
          <w:sz w:val="16"/>
          <w:szCs w:val="16"/>
        </w:rPr>
        <w:t>o</w:t>
      </w:r>
      <w:proofErr w:type="spellEnd"/>
      <w:r w:rsidR="00FD2B20" w:rsidRPr="00427DA8">
        <w:rPr>
          <w:rFonts w:ascii="Verdana" w:eastAsia="Verdana" w:hAnsi="Verdana" w:cs="Verdana"/>
          <w:color w:val="1F497D" w:themeColor="text2"/>
          <w:kern w:val="24"/>
          <w:sz w:val="16"/>
          <w:szCs w:val="16"/>
        </w:rPr>
        <w:t>:</w:t>
      </w:r>
      <w:r w:rsidR="00E8180A" w:rsidRPr="00427DA8">
        <w:rPr>
          <w:rFonts w:ascii="Verdana" w:eastAsia="Verdana" w:hAnsi="Verdana" w:cs="Verdana"/>
          <w:color w:val="1F497D" w:themeColor="text2"/>
          <w:kern w:val="24"/>
          <w:sz w:val="16"/>
          <w:szCs w:val="16"/>
        </w:rPr>
        <w:t xml:space="preserve"> </w:t>
      </w:r>
      <w:r w:rsidR="007648AF" w:rsidRPr="00427DA8">
        <w:rPr>
          <w:rFonts w:ascii="Verdana" w:eastAsia="Verdana" w:hAnsi="Verdana" w:cs="Verdana"/>
          <w:color w:val="1F497D" w:themeColor="text2"/>
          <w:kern w:val="24"/>
          <w:sz w:val="16"/>
          <w:szCs w:val="16"/>
        </w:rPr>
        <w:t>Jos</w:t>
      </w:r>
      <w:r w:rsidR="007648AF">
        <w:rPr>
          <w:rFonts w:ascii="Verdana" w:eastAsia="Verdana" w:hAnsi="Verdana" w:cs="Verdana"/>
          <w:color w:val="1F497D" w:themeColor="text2"/>
          <w:kern w:val="24"/>
          <w:sz w:val="16"/>
          <w:szCs w:val="16"/>
        </w:rPr>
        <w:t xml:space="preserve">e </w:t>
      </w:r>
      <w:r w:rsidR="007648AF" w:rsidRPr="00427DA8">
        <w:rPr>
          <w:rFonts w:ascii="Verdana" w:eastAsia="Verdana" w:hAnsi="Verdana" w:cs="Verdana"/>
          <w:color w:val="1F497D" w:themeColor="text2"/>
          <w:kern w:val="24"/>
          <w:sz w:val="16"/>
          <w:szCs w:val="16"/>
        </w:rPr>
        <w:t>Orellana</w:t>
      </w:r>
      <w:r w:rsidR="007648AF">
        <w:rPr>
          <w:rFonts w:ascii="Verdana" w:eastAsia="Verdana" w:hAnsi="Verdana" w:cs="Verdana"/>
          <w:color w:val="1F497D" w:themeColor="text2"/>
          <w:kern w:val="24"/>
          <w:sz w:val="16"/>
          <w:szCs w:val="16"/>
        </w:rPr>
        <w:t xml:space="preserve"> Encinas</w:t>
      </w:r>
      <w:r w:rsidR="00FD2B20" w:rsidRPr="00427DA8">
        <w:rPr>
          <w:rFonts w:ascii="Verdana" w:eastAsia="Verdana" w:hAnsi="Verdana" w:cs="Verdana"/>
          <w:color w:val="1F497D" w:themeColor="text2"/>
          <w:kern w:val="24"/>
          <w:sz w:val="16"/>
          <w:szCs w:val="16"/>
        </w:rPr>
        <w:t xml:space="preserve"> </w:t>
      </w:r>
    </w:p>
    <w:p w14:paraId="0952350C" w14:textId="41380B2A" w:rsidR="00915434" w:rsidRDefault="009E1B7C" w:rsidP="00FD2B20">
      <w:pPr>
        <w:spacing w:before="58" w:after="0" w:line="240" w:lineRule="auto"/>
        <w:ind w:firstLine="706"/>
        <w:rPr>
          <w:rFonts w:ascii="Verdana" w:eastAsia="Verdana" w:hAnsi="Verdana" w:cs="Verdana"/>
          <w:color w:val="1F497D" w:themeColor="text2"/>
          <w:kern w:val="24"/>
          <w:sz w:val="16"/>
          <w:szCs w:val="16"/>
        </w:rPr>
      </w:pPr>
      <w:r w:rsidRPr="00427DA8">
        <w:rPr>
          <w:rFonts w:ascii="Verdana" w:eastAsia="Verdana" w:hAnsi="Verdana" w:cs="Verdana"/>
          <w:color w:val="1F497D" w:themeColor="text2"/>
          <w:kern w:val="24"/>
          <w:sz w:val="16"/>
          <w:szCs w:val="16"/>
        </w:rPr>
        <w:t xml:space="preserve">      </w:t>
      </w:r>
      <w:r w:rsidR="007648AF">
        <w:rPr>
          <w:rFonts w:ascii="Verdana" w:eastAsia="Verdana" w:hAnsi="Verdana" w:cs="Verdana"/>
          <w:color w:val="1F497D" w:themeColor="text2"/>
          <w:kern w:val="24"/>
          <w:sz w:val="16"/>
          <w:szCs w:val="16"/>
        </w:rPr>
        <w:t xml:space="preserve">    </w:t>
      </w:r>
      <w:r w:rsidR="00824F62">
        <w:rPr>
          <w:rFonts w:ascii="Verdana" w:eastAsia="Verdana" w:hAnsi="Verdana" w:cs="Verdana"/>
          <w:color w:val="1F497D" w:themeColor="text2"/>
          <w:kern w:val="24"/>
          <w:sz w:val="16"/>
          <w:szCs w:val="16"/>
        </w:rPr>
        <w:t>LI</w:t>
      </w:r>
      <w:r w:rsidR="0090055A" w:rsidRPr="00427DA8">
        <w:rPr>
          <w:rFonts w:ascii="Verdana" w:eastAsia="Verdana" w:hAnsi="Verdana" w:cs="Verdana"/>
          <w:color w:val="1F497D" w:themeColor="text2"/>
          <w:kern w:val="24"/>
          <w:sz w:val="16"/>
          <w:szCs w:val="16"/>
        </w:rPr>
        <w:t>CITI</w:t>
      </w:r>
      <w:r w:rsidR="00E8180A" w:rsidRPr="00427DA8">
        <w:rPr>
          <w:rFonts w:ascii="Verdana" w:eastAsia="Verdana" w:hAnsi="Verdana" w:cs="Verdana"/>
          <w:color w:val="1F497D" w:themeColor="text2"/>
          <w:kern w:val="24"/>
          <w:sz w:val="16"/>
          <w:szCs w:val="16"/>
        </w:rPr>
        <w:t xml:space="preserve"> S.L.</w:t>
      </w:r>
      <w:r w:rsidR="006A29AE">
        <w:rPr>
          <w:rFonts w:ascii="Verdana" w:eastAsia="Verdana" w:hAnsi="Verdana" w:cs="Verdana"/>
          <w:color w:val="1F497D" w:themeColor="text2"/>
          <w:kern w:val="24"/>
          <w:sz w:val="16"/>
          <w:szCs w:val="16"/>
        </w:rPr>
        <w:t>U</w:t>
      </w:r>
      <w:r w:rsidR="00CA569C">
        <w:rPr>
          <w:rFonts w:ascii="Verdana" w:eastAsia="Verdana" w:hAnsi="Verdana" w:cs="Verdana"/>
          <w:color w:val="1F497D" w:themeColor="text2"/>
          <w:kern w:val="24"/>
          <w:sz w:val="16"/>
          <w:szCs w:val="16"/>
        </w:rPr>
        <w:t xml:space="preserve">                                                                                CONFORME CLIENTE</w:t>
      </w:r>
    </w:p>
    <w:sectPr w:rsidR="00915434" w:rsidSect="00016536">
      <w:headerReference w:type="default" r:id="rId11"/>
      <w:footerReference w:type="even" r:id="rId12"/>
      <w:footerReference w:type="default" r:id="rId13"/>
      <w:pgSz w:w="11906" w:h="16838"/>
      <w:pgMar w:top="1418" w:right="1134" w:bottom="1134" w:left="1134"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CBA88" w14:textId="77777777" w:rsidR="00297963" w:rsidRDefault="00297963" w:rsidP="008D02FC">
      <w:pPr>
        <w:spacing w:after="0" w:line="240" w:lineRule="auto"/>
      </w:pPr>
      <w:r>
        <w:separator/>
      </w:r>
    </w:p>
  </w:endnote>
  <w:endnote w:type="continuationSeparator" w:id="0">
    <w:p w14:paraId="58AAED38" w14:textId="77777777" w:rsidR="00297963" w:rsidRDefault="00297963" w:rsidP="008D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NewsGot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5DBB4" w14:textId="77777777" w:rsidR="00D06AD4" w:rsidRDefault="00D06AD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76E9E" w14:textId="77777777" w:rsidR="00D06AD4" w:rsidRDefault="00D06AD4" w:rsidP="00A40B6D">
    <w:r>
      <w:rPr>
        <w:noProof/>
      </w:rPr>
      <w:drawing>
        <wp:anchor distT="0" distB="0" distL="114300" distR="114300" simplePos="0" relativeHeight="251661824" behindDoc="1" locked="0" layoutInCell="1" allowOverlap="1" wp14:anchorId="24DFD526" wp14:editId="3A00D4AB">
          <wp:simplePos x="0" y="0"/>
          <wp:positionH relativeFrom="column">
            <wp:posOffset>5766435</wp:posOffset>
          </wp:positionH>
          <wp:positionV relativeFrom="paragraph">
            <wp:posOffset>219075</wp:posOffset>
          </wp:positionV>
          <wp:extent cx="390525" cy="404966"/>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CADORES (5X5.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4970" cy="409575"/>
                  </a:xfrm>
                  <a:prstGeom prst="rect">
                    <a:avLst/>
                  </a:prstGeom>
                </pic:spPr>
              </pic:pic>
            </a:graphicData>
          </a:graphic>
        </wp:anchor>
      </w:drawing>
    </w:r>
  </w:p>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992"/>
    </w:tblGrid>
    <w:tr w:rsidR="00D06AD4" w14:paraId="4C595E06" w14:textId="77777777" w:rsidTr="00D06AD4">
      <w:trPr>
        <w:trHeight w:hRule="exact" w:val="284"/>
      </w:trPr>
      <w:tc>
        <w:tcPr>
          <w:tcW w:w="8755" w:type="dxa"/>
          <w:shd w:val="clear" w:color="auto" w:fill="BEE012"/>
        </w:tcPr>
        <w:p w14:paraId="099B6BEF" w14:textId="77777777" w:rsidR="00D06AD4" w:rsidRPr="00A40105" w:rsidRDefault="00D06AD4" w:rsidP="00CB6CEA">
          <w:pPr>
            <w:pStyle w:val="Piedepgina"/>
            <w:jc w:val="right"/>
            <w:rPr>
              <w:color w:val="1F497D" w:themeColor="text2"/>
              <w:lang w:val="en-US"/>
            </w:rPr>
          </w:pPr>
          <w:r>
            <w:rPr>
              <w:b/>
              <w:color w:val="1F497D" w:themeColor="text2"/>
              <w:sz w:val="28"/>
              <w:szCs w:val="28"/>
              <w:lang w:val="en-US"/>
            </w:rPr>
            <w:t>LICITI</w:t>
          </w:r>
        </w:p>
      </w:tc>
      <w:tc>
        <w:tcPr>
          <w:tcW w:w="992" w:type="dxa"/>
          <w:shd w:val="clear" w:color="auto" w:fill="auto"/>
        </w:tcPr>
        <w:p w14:paraId="2A885CB5" w14:textId="77777777" w:rsidR="00D06AD4" w:rsidRPr="004D56FE" w:rsidRDefault="00D06AD4" w:rsidP="00D06AD4">
          <w:pPr>
            <w:pStyle w:val="Piedepgina"/>
            <w:jc w:val="right"/>
            <w:rPr>
              <w:b/>
              <w:color w:val="1F497D" w:themeColor="text2"/>
              <w:lang w:val="en-US"/>
            </w:rPr>
          </w:pPr>
          <w:r w:rsidRPr="004D56FE">
            <w:rPr>
              <w:b/>
              <w:color w:val="1F497D" w:themeColor="text2"/>
              <w:lang w:val="en-US"/>
            </w:rPr>
            <w:fldChar w:fldCharType="begin"/>
          </w:r>
          <w:r w:rsidRPr="004D56FE">
            <w:rPr>
              <w:b/>
              <w:color w:val="1F497D" w:themeColor="text2"/>
              <w:lang w:val="en-US"/>
            </w:rPr>
            <w:instrText>PAGE   \* MERGEFORMAT</w:instrText>
          </w:r>
          <w:r w:rsidRPr="004D56FE">
            <w:rPr>
              <w:b/>
              <w:color w:val="1F497D" w:themeColor="text2"/>
              <w:lang w:val="en-US"/>
            </w:rPr>
            <w:fldChar w:fldCharType="separate"/>
          </w:r>
          <w:r w:rsidR="003478B8">
            <w:rPr>
              <w:b/>
              <w:noProof/>
              <w:color w:val="1F497D" w:themeColor="text2"/>
              <w:lang w:val="en-US"/>
            </w:rPr>
            <w:t>2</w:t>
          </w:r>
          <w:r w:rsidRPr="004D56FE">
            <w:rPr>
              <w:b/>
              <w:color w:val="1F497D" w:themeColor="text2"/>
              <w:lang w:val="en-US"/>
            </w:rPr>
            <w:fldChar w:fldCharType="end"/>
          </w:r>
        </w:p>
      </w:tc>
    </w:tr>
  </w:tbl>
  <w:p w14:paraId="1B78F6F4" w14:textId="77777777" w:rsidR="00D06AD4" w:rsidRPr="0026537E" w:rsidRDefault="00D06AD4" w:rsidP="00A40B6D">
    <w:pPr>
      <w:pStyle w:val="Piedepgina"/>
    </w:pPr>
  </w:p>
  <w:p w14:paraId="0AA6C244" w14:textId="77777777" w:rsidR="00D06AD4" w:rsidRPr="00D95A80" w:rsidRDefault="00D06AD4" w:rsidP="00D95A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53EB7" w14:textId="77777777" w:rsidR="00297963" w:rsidRDefault="00297963" w:rsidP="008D02FC">
      <w:pPr>
        <w:spacing w:after="0" w:line="240" w:lineRule="auto"/>
      </w:pPr>
      <w:r>
        <w:separator/>
      </w:r>
    </w:p>
  </w:footnote>
  <w:footnote w:type="continuationSeparator" w:id="0">
    <w:p w14:paraId="2F66E9A4" w14:textId="77777777" w:rsidR="00297963" w:rsidRDefault="00297963" w:rsidP="008D0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FC6A0" w14:textId="77777777" w:rsidR="00D06AD4" w:rsidRPr="00A272FD" w:rsidRDefault="00D06AD4" w:rsidP="00D95A80">
    <w:pPr>
      <w:pStyle w:val="Encabezado"/>
      <w:spacing w:line="240" w:lineRule="atLeast"/>
      <w:rPr>
        <w:sz w:val="18"/>
        <w:szCs w:val="18"/>
      </w:rPr>
    </w:pPr>
    <w:r>
      <w:t xml:space="preserve"> </w:t>
    </w:r>
    <w:r>
      <w:rPr>
        <w:noProof/>
      </w:rPr>
      <w:drawing>
        <wp:inline distT="0" distB="0" distL="0" distR="0" wp14:anchorId="4BE783E1" wp14:editId="0BBB20A3">
          <wp:extent cx="1203325" cy="552450"/>
          <wp:effectExtent l="0" t="0" r="0" b="0"/>
          <wp:docPr id="3" name="Imagen 3" descr="C:\Users\PORTATIL\Dropbox (Ivan Ballester)\GESTION INTEGRAL LICITACIONES\MARKETING\LICITI 2017\LOGO LICITI.bmp"/>
          <wp:cNvGraphicFramePr/>
          <a:graphic xmlns:a="http://schemas.openxmlformats.org/drawingml/2006/main">
            <a:graphicData uri="http://schemas.openxmlformats.org/drawingml/2006/picture">
              <pic:pic xmlns:pic="http://schemas.openxmlformats.org/drawingml/2006/picture">
                <pic:nvPicPr>
                  <pic:cNvPr id="3" name="Imagen 3" descr="C:\Users\PORTATIL\Dropbox (Ivan Ballester)\GESTION INTEGRAL LICITACIONES\MARKETING\LICITI 2017\LOGO LICITI.bmp"/>
                  <pic:cNvPicPr/>
                </pic:nvPicPr>
                <pic:blipFill>
                  <a:blip r:embed="rId1">
                    <a:clrChange>
                      <a:clrFrom>
                        <a:srgbClr val="CED923"/>
                      </a:clrFrom>
                      <a:clrTo>
                        <a:srgbClr val="CED923">
                          <a:alpha val="0"/>
                        </a:srgbClr>
                      </a:clrTo>
                    </a:clrChange>
                    <a:extLst>
                      <a:ext uri="{28A0092B-C50C-407E-A947-70E740481C1C}">
                        <a14:useLocalDpi xmlns:a14="http://schemas.microsoft.com/office/drawing/2010/main" val="0"/>
                      </a:ext>
                    </a:extLst>
                  </a:blip>
                  <a:srcRect/>
                  <a:stretch>
                    <a:fillRect/>
                  </a:stretch>
                </pic:blipFill>
                <pic:spPr bwMode="auto">
                  <a:xfrm>
                    <a:off x="0" y="0"/>
                    <a:ext cx="1203325" cy="552450"/>
                  </a:xfrm>
                  <a:prstGeom prst="rect">
                    <a:avLst/>
                  </a:prstGeom>
                  <a:noFill/>
                  <a:ln>
                    <a:noFill/>
                  </a:ln>
                </pic:spPr>
              </pic:pic>
            </a:graphicData>
          </a:graphic>
        </wp:inline>
      </w:drawing>
    </w:r>
    <w:r>
      <w:tab/>
      <w:t xml:space="preserve">           </w:t>
    </w:r>
  </w:p>
  <w:tbl>
    <w:tblPr>
      <w:tblStyle w:val="Tablaconcuadrcula"/>
      <w:tblW w:w="0" w:type="auto"/>
      <w:tblInd w:w="108" w:type="dxa"/>
      <w:tblLook w:val="04A0" w:firstRow="1" w:lastRow="0" w:firstColumn="1" w:lastColumn="0" w:noHBand="0" w:noVBand="1"/>
    </w:tblPr>
    <w:tblGrid>
      <w:gridCol w:w="1828"/>
      <w:gridCol w:w="420"/>
      <w:gridCol w:w="7282"/>
    </w:tblGrid>
    <w:tr w:rsidR="00D06AD4" w14:paraId="47FBD58C" w14:textId="77777777" w:rsidTr="009E681E">
      <w:trPr>
        <w:trHeight w:hRule="exact" w:val="851"/>
      </w:trPr>
      <w:tc>
        <w:tcPr>
          <w:tcW w:w="1843" w:type="dxa"/>
          <w:tcBorders>
            <w:top w:val="nil"/>
            <w:left w:val="nil"/>
            <w:bottom w:val="nil"/>
            <w:right w:val="nil"/>
          </w:tcBorders>
          <w:shd w:val="clear" w:color="auto" w:fill="BEE012"/>
          <w:vAlign w:val="center"/>
        </w:tcPr>
        <w:p w14:paraId="09E3D30D" w14:textId="77777777" w:rsidR="00D06AD4" w:rsidRPr="00A40105" w:rsidRDefault="00D06AD4" w:rsidP="00D06AD4">
          <w:pPr>
            <w:pStyle w:val="Encabezado"/>
            <w:jc w:val="center"/>
            <w:rPr>
              <w:b/>
              <w:color w:val="1F497D" w:themeColor="text2"/>
            </w:rPr>
          </w:pPr>
          <w:r>
            <w:rPr>
              <w:b/>
              <w:color w:val="1F497D" w:themeColor="text2"/>
            </w:rPr>
            <w:t>NACIONAL</w:t>
          </w:r>
        </w:p>
      </w:tc>
      <w:tc>
        <w:tcPr>
          <w:tcW w:w="425" w:type="dxa"/>
          <w:tcBorders>
            <w:top w:val="nil"/>
            <w:left w:val="nil"/>
            <w:bottom w:val="nil"/>
            <w:right w:val="nil"/>
          </w:tcBorders>
          <w:vAlign w:val="center"/>
        </w:tcPr>
        <w:p w14:paraId="042454FF" w14:textId="77777777" w:rsidR="00D06AD4" w:rsidRDefault="00D06AD4" w:rsidP="00D06AD4">
          <w:pPr>
            <w:pStyle w:val="Encabezado"/>
          </w:pPr>
        </w:p>
      </w:tc>
      <w:tc>
        <w:tcPr>
          <w:tcW w:w="7402" w:type="dxa"/>
          <w:tcBorders>
            <w:top w:val="nil"/>
            <w:left w:val="nil"/>
            <w:bottom w:val="nil"/>
            <w:right w:val="nil"/>
          </w:tcBorders>
          <w:shd w:val="clear" w:color="auto" w:fill="BEE012"/>
          <w:vAlign w:val="center"/>
        </w:tcPr>
        <w:p w14:paraId="00DD61C1" w14:textId="7B6B3418" w:rsidR="00D06AD4" w:rsidRPr="002F5E53" w:rsidRDefault="009E681E" w:rsidP="00D06AD4">
          <w:pPr>
            <w:pStyle w:val="Encabezado"/>
            <w:rPr>
              <w:b/>
              <w:bCs/>
            </w:rPr>
          </w:pPr>
          <w:r w:rsidRPr="009E681E">
            <w:rPr>
              <w:b/>
              <w:bCs/>
              <w:color w:val="4F81BD" w:themeColor="accent1"/>
            </w:rPr>
            <w:t>OBRAS DE REFORMA Y ACONDICIONAMIENTO DEL ACTUAL CENTRO DE ADULTOS EXISTENTE EN LA PARCELA DEL CEIP “CIUDAD DE CEUTA” EN LA CIUDAD AUTÓNOMA DE CEUTA.</w:t>
          </w:r>
        </w:p>
      </w:tc>
    </w:tr>
  </w:tbl>
  <w:p w14:paraId="233C2AB0" w14:textId="77777777" w:rsidR="00D06AD4" w:rsidRDefault="00D06A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F479C6"/>
    <w:multiLevelType w:val="hybridMultilevel"/>
    <w:tmpl w:val="A47668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8286C72A"/>
    <w:lvl w:ilvl="0">
      <w:start w:val="1"/>
      <w:numFmt w:val="lowerLetter"/>
      <w:lvlText w:val="%1)"/>
      <w:lvlJc w:val="left"/>
      <w:pPr>
        <w:ind w:left="296" w:hanging="296"/>
      </w:pPr>
      <w:rPr>
        <w:rFonts w:ascii="Arial" w:hAnsi="Arial" w:cs="Arial"/>
        <w:b w:val="0"/>
        <w:bCs/>
        <w:w w:val="88"/>
        <w:sz w:val="22"/>
        <w:szCs w:val="22"/>
      </w:rPr>
    </w:lvl>
    <w:lvl w:ilvl="1">
      <w:numFmt w:val="bullet"/>
      <w:lvlText w:val="•"/>
      <w:lvlJc w:val="left"/>
      <w:pPr>
        <w:ind w:left="1180" w:hanging="296"/>
      </w:pPr>
    </w:lvl>
    <w:lvl w:ilvl="2">
      <w:numFmt w:val="bullet"/>
      <w:lvlText w:val="•"/>
      <w:lvlJc w:val="left"/>
      <w:pPr>
        <w:ind w:left="2069" w:hanging="296"/>
      </w:pPr>
    </w:lvl>
    <w:lvl w:ilvl="3">
      <w:numFmt w:val="bullet"/>
      <w:lvlText w:val="•"/>
      <w:lvlJc w:val="left"/>
      <w:pPr>
        <w:ind w:left="2958" w:hanging="296"/>
      </w:pPr>
    </w:lvl>
    <w:lvl w:ilvl="4">
      <w:numFmt w:val="bullet"/>
      <w:lvlText w:val="•"/>
      <w:lvlJc w:val="left"/>
      <w:pPr>
        <w:ind w:left="3847" w:hanging="296"/>
      </w:pPr>
    </w:lvl>
    <w:lvl w:ilvl="5">
      <w:numFmt w:val="bullet"/>
      <w:lvlText w:val="•"/>
      <w:lvlJc w:val="left"/>
      <w:pPr>
        <w:ind w:left="4736" w:hanging="296"/>
      </w:pPr>
    </w:lvl>
    <w:lvl w:ilvl="6">
      <w:numFmt w:val="bullet"/>
      <w:lvlText w:val="•"/>
      <w:lvlJc w:val="left"/>
      <w:pPr>
        <w:ind w:left="5625" w:hanging="296"/>
      </w:pPr>
    </w:lvl>
    <w:lvl w:ilvl="7">
      <w:numFmt w:val="bullet"/>
      <w:lvlText w:val="•"/>
      <w:lvlJc w:val="left"/>
      <w:pPr>
        <w:ind w:left="6514" w:hanging="296"/>
      </w:pPr>
    </w:lvl>
    <w:lvl w:ilvl="8">
      <w:numFmt w:val="bullet"/>
      <w:lvlText w:val="•"/>
      <w:lvlJc w:val="left"/>
      <w:pPr>
        <w:ind w:left="7403" w:hanging="296"/>
      </w:pPr>
    </w:lvl>
  </w:abstractNum>
  <w:abstractNum w:abstractNumId="2">
    <w:nsid w:val="00000403"/>
    <w:multiLevelType w:val="multilevel"/>
    <w:tmpl w:val="6450CD66"/>
    <w:lvl w:ilvl="0">
      <w:start w:val="1"/>
      <w:numFmt w:val="lowerLetter"/>
      <w:lvlText w:val="%1)"/>
      <w:lvlJc w:val="left"/>
      <w:pPr>
        <w:ind w:left="414" w:hanging="298"/>
      </w:pPr>
      <w:rPr>
        <w:rFonts w:ascii="Verdana" w:eastAsiaTheme="minorEastAsia" w:hAnsi="Verdana" w:cs="NewsGotT"/>
        <w:b w:val="0"/>
        <w:bCs w:val="0"/>
        <w:w w:val="97"/>
        <w:sz w:val="20"/>
        <w:szCs w:val="20"/>
      </w:rPr>
    </w:lvl>
    <w:lvl w:ilvl="1">
      <w:numFmt w:val="bullet"/>
      <w:lvlText w:val="•"/>
      <w:lvlJc w:val="left"/>
      <w:pPr>
        <w:ind w:left="662" w:hanging="270"/>
      </w:pPr>
      <w:rPr>
        <w:rFonts w:ascii="Arial" w:hAnsi="Arial" w:cs="Arial"/>
        <w:b w:val="0"/>
        <w:bCs w:val="0"/>
        <w:w w:val="127"/>
        <w:sz w:val="20"/>
        <w:szCs w:val="20"/>
      </w:rPr>
    </w:lvl>
    <w:lvl w:ilvl="2">
      <w:numFmt w:val="bullet"/>
      <w:lvlText w:val="•"/>
      <w:lvlJc w:val="left"/>
      <w:pPr>
        <w:ind w:left="1605" w:hanging="270"/>
      </w:pPr>
    </w:lvl>
    <w:lvl w:ilvl="3">
      <w:numFmt w:val="bullet"/>
      <w:lvlText w:val="•"/>
      <w:lvlJc w:val="left"/>
      <w:pPr>
        <w:ind w:left="2550" w:hanging="270"/>
      </w:pPr>
    </w:lvl>
    <w:lvl w:ilvl="4">
      <w:numFmt w:val="bullet"/>
      <w:lvlText w:val="•"/>
      <w:lvlJc w:val="left"/>
      <w:pPr>
        <w:ind w:left="3496" w:hanging="270"/>
      </w:pPr>
    </w:lvl>
    <w:lvl w:ilvl="5">
      <w:numFmt w:val="bullet"/>
      <w:lvlText w:val="•"/>
      <w:lvlJc w:val="left"/>
      <w:pPr>
        <w:ind w:left="4441" w:hanging="270"/>
      </w:pPr>
    </w:lvl>
    <w:lvl w:ilvl="6">
      <w:numFmt w:val="bullet"/>
      <w:lvlText w:val="•"/>
      <w:lvlJc w:val="left"/>
      <w:pPr>
        <w:ind w:left="5387" w:hanging="270"/>
      </w:pPr>
    </w:lvl>
    <w:lvl w:ilvl="7">
      <w:numFmt w:val="bullet"/>
      <w:lvlText w:val="•"/>
      <w:lvlJc w:val="left"/>
      <w:pPr>
        <w:ind w:left="6332" w:hanging="270"/>
      </w:pPr>
    </w:lvl>
    <w:lvl w:ilvl="8">
      <w:numFmt w:val="bullet"/>
      <w:lvlText w:val="•"/>
      <w:lvlJc w:val="left"/>
      <w:pPr>
        <w:ind w:left="7277" w:hanging="270"/>
      </w:pPr>
    </w:lvl>
  </w:abstractNum>
  <w:abstractNum w:abstractNumId="3">
    <w:nsid w:val="09DE2E76"/>
    <w:multiLevelType w:val="hybridMultilevel"/>
    <w:tmpl w:val="3BD260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FF1929"/>
    <w:multiLevelType w:val="hybridMultilevel"/>
    <w:tmpl w:val="A460774E"/>
    <w:lvl w:ilvl="0" w:tplc="7F96FE18">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B020406"/>
    <w:multiLevelType w:val="hybridMultilevel"/>
    <w:tmpl w:val="09A66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C1C38C7"/>
    <w:multiLevelType w:val="hybridMultilevel"/>
    <w:tmpl w:val="B7084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266A75"/>
    <w:multiLevelType w:val="hybridMultilevel"/>
    <w:tmpl w:val="82742F8E"/>
    <w:lvl w:ilvl="0" w:tplc="DC8A1950">
      <w:start w:val="1"/>
      <w:numFmt w:val="upperLetter"/>
      <w:lvlText w:val="%1)"/>
      <w:lvlJc w:val="left"/>
      <w:pPr>
        <w:ind w:left="488" w:hanging="360"/>
      </w:pPr>
      <w:rPr>
        <w:rFonts w:hint="default"/>
        <w:b/>
      </w:rPr>
    </w:lvl>
    <w:lvl w:ilvl="1" w:tplc="0C0A0019" w:tentative="1">
      <w:start w:val="1"/>
      <w:numFmt w:val="lowerLetter"/>
      <w:lvlText w:val="%2."/>
      <w:lvlJc w:val="left"/>
      <w:pPr>
        <w:ind w:left="1208" w:hanging="360"/>
      </w:pPr>
    </w:lvl>
    <w:lvl w:ilvl="2" w:tplc="0C0A001B" w:tentative="1">
      <w:start w:val="1"/>
      <w:numFmt w:val="lowerRoman"/>
      <w:lvlText w:val="%3."/>
      <w:lvlJc w:val="right"/>
      <w:pPr>
        <w:ind w:left="1928" w:hanging="180"/>
      </w:pPr>
    </w:lvl>
    <w:lvl w:ilvl="3" w:tplc="0C0A000F" w:tentative="1">
      <w:start w:val="1"/>
      <w:numFmt w:val="decimal"/>
      <w:lvlText w:val="%4."/>
      <w:lvlJc w:val="left"/>
      <w:pPr>
        <w:ind w:left="2648" w:hanging="360"/>
      </w:pPr>
    </w:lvl>
    <w:lvl w:ilvl="4" w:tplc="0C0A0019" w:tentative="1">
      <w:start w:val="1"/>
      <w:numFmt w:val="lowerLetter"/>
      <w:lvlText w:val="%5."/>
      <w:lvlJc w:val="left"/>
      <w:pPr>
        <w:ind w:left="3368" w:hanging="360"/>
      </w:pPr>
    </w:lvl>
    <w:lvl w:ilvl="5" w:tplc="0C0A001B" w:tentative="1">
      <w:start w:val="1"/>
      <w:numFmt w:val="lowerRoman"/>
      <w:lvlText w:val="%6."/>
      <w:lvlJc w:val="right"/>
      <w:pPr>
        <w:ind w:left="4088" w:hanging="180"/>
      </w:pPr>
    </w:lvl>
    <w:lvl w:ilvl="6" w:tplc="0C0A000F" w:tentative="1">
      <w:start w:val="1"/>
      <w:numFmt w:val="decimal"/>
      <w:lvlText w:val="%7."/>
      <w:lvlJc w:val="left"/>
      <w:pPr>
        <w:ind w:left="4808" w:hanging="360"/>
      </w:pPr>
    </w:lvl>
    <w:lvl w:ilvl="7" w:tplc="0C0A0019" w:tentative="1">
      <w:start w:val="1"/>
      <w:numFmt w:val="lowerLetter"/>
      <w:lvlText w:val="%8."/>
      <w:lvlJc w:val="left"/>
      <w:pPr>
        <w:ind w:left="5528" w:hanging="360"/>
      </w:pPr>
    </w:lvl>
    <w:lvl w:ilvl="8" w:tplc="0C0A001B" w:tentative="1">
      <w:start w:val="1"/>
      <w:numFmt w:val="lowerRoman"/>
      <w:lvlText w:val="%9."/>
      <w:lvlJc w:val="right"/>
      <w:pPr>
        <w:ind w:left="6248" w:hanging="180"/>
      </w:pPr>
    </w:lvl>
  </w:abstractNum>
  <w:abstractNum w:abstractNumId="8">
    <w:nsid w:val="0F7F26D6"/>
    <w:multiLevelType w:val="hybridMultilevel"/>
    <w:tmpl w:val="EB884028"/>
    <w:lvl w:ilvl="0" w:tplc="167A9B28">
      <w:start w:val="1"/>
      <w:numFmt w:val="decimal"/>
      <w:lvlText w:val="%1."/>
      <w:lvlJc w:val="left"/>
      <w:pPr>
        <w:ind w:left="483" w:hanging="360"/>
      </w:pPr>
      <w:rPr>
        <w:rFonts w:hint="default"/>
      </w:rPr>
    </w:lvl>
    <w:lvl w:ilvl="1" w:tplc="0C0A0019" w:tentative="1">
      <w:start w:val="1"/>
      <w:numFmt w:val="lowerLetter"/>
      <w:lvlText w:val="%2."/>
      <w:lvlJc w:val="left"/>
      <w:pPr>
        <w:ind w:left="1203" w:hanging="360"/>
      </w:pPr>
    </w:lvl>
    <w:lvl w:ilvl="2" w:tplc="0C0A001B" w:tentative="1">
      <w:start w:val="1"/>
      <w:numFmt w:val="lowerRoman"/>
      <w:lvlText w:val="%3."/>
      <w:lvlJc w:val="right"/>
      <w:pPr>
        <w:ind w:left="1923" w:hanging="180"/>
      </w:pPr>
    </w:lvl>
    <w:lvl w:ilvl="3" w:tplc="0C0A000F" w:tentative="1">
      <w:start w:val="1"/>
      <w:numFmt w:val="decimal"/>
      <w:lvlText w:val="%4."/>
      <w:lvlJc w:val="left"/>
      <w:pPr>
        <w:ind w:left="2643" w:hanging="360"/>
      </w:pPr>
    </w:lvl>
    <w:lvl w:ilvl="4" w:tplc="0C0A0019" w:tentative="1">
      <w:start w:val="1"/>
      <w:numFmt w:val="lowerLetter"/>
      <w:lvlText w:val="%5."/>
      <w:lvlJc w:val="left"/>
      <w:pPr>
        <w:ind w:left="3363" w:hanging="360"/>
      </w:pPr>
    </w:lvl>
    <w:lvl w:ilvl="5" w:tplc="0C0A001B" w:tentative="1">
      <w:start w:val="1"/>
      <w:numFmt w:val="lowerRoman"/>
      <w:lvlText w:val="%6."/>
      <w:lvlJc w:val="right"/>
      <w:pPr>
        <w:ind w:left="4083" w:hanging="180"/>
      </w:pPr>
    </w:lvl>
    <w:lvl w:ilvl="6" w:tplc="0C0A000F" w:tentative="1">
      <w:start w:val="1"/>
      <w:numFmt w:val="decimal"/>
      <w:lvlText w:val="%7."/>
      <w:lvlJc w:val="left"/>
      <w:pPr>
        <w:ind w:left="4803" w:hanging="360"/>
      </w:pPr>
    </w:lvl>
    <w:lvl w:ilvl="7" w:tplc="0C0A0019" w:tentative="1">
      <w:start w:val="1"/>
      <w:numFmt w:val="lowerLetter"/>
      <w:lvlText w:val="%8."/>
      <w:lvlJc w:val="left"/>
      <w:pPr>
        <w:ind w:left="5523" w:hanging="360"/>
      </w:pPr>
    </w:lvl>
    <w:lvl w:ilvl="8" w:tplc="0C0A001B" w:tentative="1">
      <w:start w:val="1"/>
      <w:numFmt w:val="lowerRoman"/>
      <w:lvlText w:val="%9."/>
      <w:lvlJc w:val="right"/>
      <w:pPr>
        <w:ind w:left="6243" w:hanging="180"/>
      </w:pPr>
    </w:lvl>
  </w:abstractNum>
  <w:abstractNum w:abstractNumId="9">
    <w:nsid w:val="14BC1607"/>
    <w:multiLevelType w:val="hybridMultilevel"/>
    <w:tmpl w:val="DF0EA674"/>
    <w:lvl w:ilvl="0" w:tplc="6652F3A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6CD79F9"/>
    <w:multiLevelType w:val="hybridMultilevel"/>
    <w:tmpl w:val="1570B634"/>
    <w:lvl w:ilvl="0" w:tplc="4B709D24">
      <w:start w:val="1"/>
      <w:numFmt w:val="decimal"/>
      <w:lvlText w:val="%1)"/>
      <w:lvlJc w:val="left"/>
      <w:pPr>
        <w:ind w:left="720" w:hanging="360"/>
      </w:pPr>
      <w:rPr>
        <w:rFonts w:hint="default"/>
        <w:w w:val="10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8313F81"/>
    <w:multiLevelType w:val="hybridMultilevel"/>
    <w:tmpl w:val="875AF632"/>
    <w:lvl w:ilvl="0" w:tplc="01568D34">
      <w:start w:val="1"/>
      <w:numFmt w:val="upperLetter"/>
      <w:lvlText w:val="%1."/>
      <w:lvlJc w:val="left"/>
      <w:pPr>
        <w:ind w:left="483" w:hanging="360"/>
      </w:pPr>
      <w:rPr>
        <w:rFonts w:hint="default"/>
        <w:b/>
      </w:rPr>
    </w:lvl>
    <w:lvl w:ilvl="1" w:tplc="0C0A0019" w:tentative="1">
      <w:start w:val="1"/>
      <w:numFmt w:val="lowerLetter"/>
      <w:lvlText w:val="%2."/>
      <w:lvlJc w:val="left"/>
      <w:pPr>
        <w:ind w:left="1203" w:hanging="360"/>
      </w:pPr>
    </w:lvl>
    <w:lvl w:ilvl="2" w:tplc="0C0A001B" w:tentative="1">
      <w:start w:val="1"/>
      <w:numFmt w:val="lowerRoman"/>
      <w:lvlText w:val="%3."/>
      <w:lvlJc w:val="right"/>
      <w:pPr>
        <w:ind w:left="1923" w:hanging="180"/>
      </w:pPr>
    </w:lvl>
    <w:lvl w:ilvl="3" w:tplc="0C0A000F" w:tentative="1">
      <w:start w:val="1"/>
      <w:numFmt w:val="decimal"/>
      <w:lvlText w:val="%4."/>
      <w:lvlJc w:val="left"/>
      <w:pPr>
        <w:ind w:left="2643" w:hanging="360"/>
      </w:pPr>
    </w:lvl>
    <w:lvl w:ilvl="4" w:tplc="0C0A0019" w:tentative="1">
      <w:start w:val="1"/>
      <w:numFmt w:val="lowerLetter"/>
      <w:lvlText w:val="%5."/>
      <w:lvlJc w:val="left"/>
      <w:pPr>
        <w:ind w:left="3363" w:hanging="360"/>
      </w:pPr>
    </w:lvl>
    <w:lvl w:ilvl="5" w:tplc="0C0A001B" w:tentative="1">
      <w:start w:val="1"/>
      <w:numFmt w:val="lowerRoman"/>
      <w:lvlText w:val="%6."/>
      <w:lvlJc w:val="right"/>
      <w:pPr>
        <w:ind w:left="4083" w:hanging="180"/>
      </w:pPr>
    </w:lvl>
    <w:lvl w:ilvl="6" w:tplc="0C0A000F" w:tentative="1">
      <w:start w:val="1"/>
      <w:numFmt w:val="decimal"/>
      <w:lvlText w:val="%7."/>
      <w:lvlJc w:val="left"/>
      <w:pPr>
        <w:ind w:left="4803" w:hanging="360"/>
      </w:pPr>
    </w:lvl>
    <w:lvl w:ilvl="7" w:tplc="0C0A0019" w:tentative="1">
      <w:start w:val="1"/>
      <w:numFmt w:val="lowerLetter"/>
      <w:lvlText w:val="%8."/>
      <w:lvlJc w:val="left"/>
      <w:pPr>
        <w:ind w:left="5523" w:hanging="360"/>
      </w:pPr>
    </w:lvl>
    <w:lvl w:ilvl="8" w:tplc="0C0A001B" w:tentative="1">
      <w:start w:val="1"/>
      <w:numFmt w:val="lowerRoman"/>
      <w:lvlText w:val="%9."/>
      <w:lvlJc w:val="right"/>
      <w:pPr>
        <w:ind w:left="6243" w:hanging="180"/>
      </w:pPr>
    </w:lvl>
  </w:abstractNum>
  <w:abstractNum w:abstractNumId="12">
    <w:nsid w:val="2BC67B88"/>
    <w:multiLevelType w:val="hybridMultilevel"/>
    <w:tmpl w:val="D8BE98F4"/>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D263425"/>
    <w:multiLevelType w:val="hybridMultilevel"/>
    <w:tmpl w:val="36523E44"/>
    <w:lvl w:ilvl="0" w:tplc="0C0A0001">
      <w:start w:val="1"/>
      <w:numFmt w:val="bullet"/>
      <w:lvlText w:val=""/>
      <w:lvlJc w:val="left"/>
      <w:pPr>
        <w:ind w:left="717" w:hanging="360"/>
      </w:pPr>
      <w:rPr>
        <w:rFonts w:ascii="Symbol" w:hAnsi="Symbo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4">
    <w:nsid w:val="2FC37881"/>
    <w:multiLevelType w:val="hybridMultilevel"/>
    <w:tmpl w:val="844CF5CE"/>
    <w:lvl w:ilvl="0" w:tplc="FE7C7128">
      <w:start w:val="1"/>
      <w:numFmt w:val="upperLetter"/>
      <w:lvlText w:val="%1."/>
      <w:lvlJc w:val="left"/>
      <w:pPr>
        <w:ind w:left="483" w:hanging="360"/>
      </w:pPr>
      <w:rPr>
        <w:rFonts w:hint="default"/>
      </w:rPr>
    </w:lvl>
    <w:lvl w:ilvl="1" w:tplc="0C0A0019" w:tentative="1">
      <w:start w:val="1"/>
      <w:numFmt w:val="lowerLetter"/>
      <w:lvlText w:val="%2."/>
      <w:lvlJc w:val="left"/>
      <w:pPr>
        <w:ind w:left="1203" w:hanging="360"/>
      </w:pPr>
    </w:lvl>
    <w:lvl w:ilvl="2" w:tplc="0C0A001B" w:tentative="1">
      <w:start w:val="1"/>
      <w:numFmt w:val="lowerRoman"/>
      <w:lvlText w:val="%3."/>
      <w:lvlJc w:val="right"/>
      <w:pPr>
        <w:ind w:left="1923" w:hanging="180"/>
      </w:pPr>
    </w:lvl>
    <w:lvl w:ilvl="3" w:tplc="0C0A000F" w:tentative="1">
      <w:start w:val="1"/>
      <w:numFmt w:val="decimal"/>
      <w:lvlText w:val="%4."/>
      <w:lvlJc w:val="left"/>
      <w:pPr>
        <w:ind w:left="2643" w:hanging="360"/>
      </w:pPr>
    </w:lvl>
    <w:lvl w:ilvl="4" w:tplc="0C0A0019" w:tentative="1">
      <w:start w:val="1"/>
      <w:numFmt w:val="lowerLetter"/>
      <w:lvlText w:val="%5."/>
      <w:lvlJc w:val="left"/>
      <w:pPr>
        <w:ind w:left="3363" w:hanging="360"/>
      </w:pPr>
    </w:lvl>
    <w:lvl w:ilvl="5" w:tplc="0C0A001B" w:tentative="1">
      <w:start w:val="1"/>
      <w:numFmt w:val="lowerRoman"/>
      <w:lvlText w:val="%6."/>
      <w:lvlJc w:val="right"/>
      <w:pPr>
        <w:ind w:left="4083" w:hanging="180"/>
      </w:pPr>
    </w:lvl>
    <w:lvl w:ilvl="6" w:tplc="0C0A000F" w:tentative="1">
      <w:start w:val="1"/>
      <w:numFmt w:val="decimal"/>
      <w:lvlText w:val="%7."/>
      <w:lvlJc w:val="left"/>
      <w:pPr>
        <w:ind w:left="4803" w:hanging="360"/>
      </w:pPr>
    </w:lvl>
    <w:lvl w:ilvl="7" w:tplc="0C0A0019" w:tentative="1">
      <w:start w:val="1"/>
      <w:numFmt w:val="lowerLetter"/>
      <w:lvlText w:val="%8."/>
      <w:lvlJc w:val="left"/>
      <w:pPr>
        <w:ind w:left="5523" w:hanging="360"/>
      </w:pPr>
    </w:lvl>
    <w:lvl w:ilvl="8" w:tplc="0C0A001B" w:tentative="1">
      <w:start w:val="1"/>
      <w:numFmt w:val="lowerRoman"/>
      <w:lvlText w:val="%9."/>
      <w:lvlJc w:val="right"/>
      <w:pPr>
        <w:ind w:left="6243" w:hanging="180"/>
      </w:pPr>
    </w:lvl>
  </w:abstractNum>
  <w:abstractNum w:abstractNumId="15">
    <w:nsid w:val="304C0F5F"/>
    <w:multiLevelType w:val="hybridMultilevel"/>
    <w:tmpl w:val="975E99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8763378"/>
    <w:multiLevelType w:val="hybridMultilevel"/>
    <w:tmpl w:val="CC9631A0"/>
    <w:lvl w:ilvl="0" w:tplc="BF4E8F52">
      <w:start w:val="1"/>
      <w:numFmt w:val="bullet"/>
      <w:lvlText w:val="-"/>
      <w:lvlJc w:val="left"/>
      <w:pPr>
        <w:ind w:left="748" w:hanging="360"/>
      </w:pPr>
      <w:rPr>
        <w:rFonts w:ascii="Times New Roman" w:eastAsiaTheme="minorEastAsia" w:hAnsi="Times New Roman" w:cs="Times New Roman" w:hint="default"/>
        <w:w w:val="105"/>
      </w:rPr>
    </w:lvl>
    <w:lvl w:ilvl="1" w:tplc="0C0A0003" w:tentative="1">
      <w:start w:val="1"/>
      <w:numFmt w:val="bullet"/>
      <w:lvlText w:val="o"/>
      <w:lvlJc w:val="left"/>
      <w:pPr>
        <w:ind w:left="1468" w:hanging="360"/>
      </w:pPr>
      <w:rPr>
        <w:rFonts w:ascii="Courier New" w:hAnsi="Courier New" w:cs="Courier New" w:hint="default"/>
      </w:rPr>
    </w:lvl>
    <w:lvl w:ilvl="2" w:tplc="0C0A0005" w:tentative="1">
      <w:start w:val="1"/>
      <w:numFmt w:val="bullet"/>
      <w:lvlText w:val=""/>
      <w:lvlJc w:val="left"/>
      <w:pPr>
        <w:ind w:left="2188" w:hanging="360"/>
      </w:pPr>
      <w:rPr>
        <w:rFonts w:ascii="Wingdings" w:hAnsi="Wingdings" w:hint="default"/>
      </w:rPr>
    </w:lvl>
    <w:lvl w:ilvl="3" w:tplc="0C0A0001" w:tentative="1">
      <w:start w:val="1"/>
      <w:numFmt w:val="bullet"/>
      <w:lvlText w:val=""/>
      <w:lvlJc w:val="left"/>
      <w:pPr>
        <w:ind w:left="2908" w:hanging="360"/>
      </w:pPr>
      <w:rPr>
        <w:rFonts w:ascii="Symbol" w:hAnsi="Symbol" w:hint="default"/>
      </w:rPr>
    </w:lvl>
    <w:lvl w:ilvl="4" w:tplc="0C0A0003" w:tentative="1">
      <w:start w:val="1"/>
      <w:numFmt w:val="bullet"/>
      <w:lvlText w:val="o"/>
      <w:lvlJc w:val="left"/>
      <w:pPr>
        <w:ind w:left="3628" w:hanging="360"/>
      </w:pPr>
      <w:rPr>
        <w:rFonts w:ascii="Courier New" w:hAnsi="Courier New" w:cs="Courier New" w:hint="default"/>
      </w:rPr>
    </w:lvl>
    <w:lvl w:ilvl="5" w:tplc="0C0A0005" w:tentative="1">
      <w:start w:val="1"/>
      <w:numFmt w:val="bullet"/>
      <w:lvlText w:val=""/>
      <w:lvlJc w:val="left"/>
      <w:pPr>
        <w:ind w:left="4348" w:hanging="360"/>
      </w:pPr>
      <w:rPr>
        <w:rFonts w:ascii="Wingdings" w:hAnsi="Wingdings" w:hint="default"/>
      </w:rPr>
    </w:lvl>
    <w:lvl w:ilvl="6" w:tplc="0C0A0001" w:tentative="1">
      <w:start w:val="1"/>
      <w:numFmt w:val="bullet"/>
      <w:lvlText w:val=""/>
      <w:lvlJc w:val="left"/>
      <w:pPr>
        <w:ind w:left="5068" w:hanging="360"/>
      </w:pPr>
      <w:rPr>
        <w:rFonts w:ascii="Symbol" w:hAnsi="Symbol" w:hint="default"/>
      </w:rPr>
    </w:lvl>
    <w:lvl w:ilvl="7" w:tplc="0C0A0003" w:tentative="1">
      <w:start w:val="1"/>
      <w:numFmt w:val="bullet"/>
      <w:lvlText w:val="o"/>
      <w:lvlJc w:val="left"/>
      <w:pPr>
        <w:ind w:left="5788" w:hanging="360"/>
      </w:pPr>
      <w:rPr>
        <w:rFonts w:ascii="Courier New" w:hAnsi="Courier New" w:cs="Courier New" w:hint="default"/>
      </w:rPr>
    </w:lvl>
    <w:lvl w:ilvl="8" w:tplc="0C0A0005" w:tentative="1">
      <w:start w:val="1"/>
      <w:numFmt w:val="bullet"/>
      <w:lvlText w:val=""/>
      <w:lvlJc w:val="left"/>
      <w:pPr>
        <w:ind w:left="6508" w:hanging="360"/>
      </w:pPr>
      <w:rPr>
        <w:rFonts w:ascii="Wingdings" w:hAnsi="Wingdings" w:hint="default"/>
      </w:rPr>
    </w:lvl>
  </w:abstractNum>
  <w:abstractNum w:abstractNumId="17">
    <w:nsid w:val="38E6017E"/>
    <w:multiLevelType w:val="hybridMultilevel"/>
    <w:tmpl w:val="C576C710"/>
    <w:lvl w:ilvl="0" w:tplc="759666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A9C4062"/>
    <w:multiLevelType w:val="hybridMultilevel"/>
    <w:tmpl w:val="5ABAEA40"/>
    <w:lvl w:ilvl="0" w:tplc="CD3E45F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nsid w:val="3CA25227"/>
    <w:multiLevelType w:val="hybridMultilevel"/>
    <w:tmpl w:val="B2FE4A00"/>
    <w:lvl w:ilvl="0" w:tplc="E8A6CB46">
      <w:start w:val="1"/>
      <w:numFmt w:val="decimal"/>
      <w:lvlText w:val="%1)"/>
      <w:lvlJc w:val="left"/>
      <w:pPr>
        <w:ind w:left="483" w:hanging="360"/>
      </w:pPr>
      <w:rPr>
        <w:rFonts w:hint="default"/>
      </w:rPr>
    </w:lvl>
    <w:lvl w:ilvl="1" w:tplc="0C0A0019" w:tentative="1">
      <w:start w:val="1"/>
      <w:numFmt w:val="lowerLetter"/>
      <w:lvlText w:val="%2."/>
      <w:lvlJc w:val="left"/>
      <w:pPr>
        <w:ind w:left="1203" w:hanging="360"/>
      </w:pPr>
    </w:lvl>
    <w:lvl w:ilvl="2" w:tplc="0C0A001B" w:tentative="1">
      <w:start w:val="1"/>
      <w:numFmt w:val="lowerRoman"/>
      <w:lvlText w:val="%3."/>
      <w:lvlJc w:val="right"/>
      <w:pPr>
        <w:ind w:left="1923" w:hanging="180"/>
      </w:pPr>
    </w:lvl>
    <w:lvl w:ilvl="3" w:tplc="0C0A000F" w:tentative="1">
      <w:start w:val="1"/>
      <w:numFmt w:val="decimal"/>
      <w:lvlText w:val="%4."/>
      <w:lvlJc w:val="left"/>
      <w:pPr>
        <w:ind w:left="2643" w:hanging="360"/>
      </w:pPr>
    </w:lvl>
    <w:lvl w:ilvl="4" w:tplc="0C0A0019" w:tentative="1">
      <w:start w:val="1"/>
      <w:numFmt w:val="lowerLetter"/>
      <w:lvlText w:val="%5."/>
      <w:lvlJc w:val="left"/>
      <w:pPr>
        <w:ind w:left="3363" w:hanging="360"/>
      </w:pPr>
    </w:lvl>
    <w:lvl w:ilvl="5" w:tplc="0C0A001B" w:tentative="1">
      <w:start w:val="1"/>
      <w:numFmt w:val="lowerRoman"/>
      <w:lvlText w:val="%6."/>
      <w:lvlJc w:val="right"/>
      <w:pPr>
        <w:ind w:left="4083" w:hanging="180"/>
      </w:pPr>
    </w:lvl>
    <w:lvl w:ilvl="6" w:tplc="0C0A000F" w:tentative="1">
      <w:start w:val="1"/>
      <w:numFmt w:val="decimal"/>
      <w:lvlText w:val="%7."/>
      <w:lvlJc w:val="left"/>
      <w:pPr>
        <w:ind w:left="4803" w:hanging="360"/>
      </w:pPr>
    </w:lvl>
    <w:lvl w:ilvl="7" w:tplc="0C0A0019" w:tentative="1">
      <w:start w:val="1"/>
      <w:numFmt w:val="lowerLetter"/>
      <w:lvlText w:val="%8."/>
      <w:lvlJc w:val="left"/>
      <w:pPr>
        <w:ind w:left="5523" w:hanging="360"/>
      </w:pPr>
    </w:lvl>
    <w:lvl w:ilvl="8" w:tplc="0C0A001B" w:tentative="1">
      <w:start w:val="1"/>
      <w:numFmt w:val="lowerRoman"/>
      <w:lvlText w:val="%9."/>
      <w:lvlJc w:val="right"/>
      <w:pPr>
        <w:ind w:left="6243" w:hanging="180"/>
      </w:pPr>
    </w:lvl>
  </w:abstractNum>
  <w:abstractNum w:abstractNumId="20">
    <w:nsid w:val="3DF1146F"/>
    <w:multiLevelType w:val="multilevel"/>
    <w:tmpl w:val="530ED0A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11463CD"/>
    <w:multiLevelType w:val="hybridMultilevel"/>
    <w:tmpl w:val="E432EDBA"/>
    <w:lvl w:ilvl="0" w:tplc="0C0A0001">
      <w:start w:val="1"/>
      <w:numFmt w:val="bullet"/>
      <w:lvlText w:val=""/>
      <w:lvlJc w:val="left"/>
      <w:pPr>
        <w:ind w:left="1037" w:hanging="360"/>
      </w:pPr>
      <w:rPr>
        <w:rFonts w:ascii="Symbol" w:hAnsi="Symbol" w:hint="default"/>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22">
    <w:nsid w:val="41BF7DAD"/>
    <w:multiLevelType w:val="multilevel"/>
    <w:tmpl w:val="B4302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4437543"/>
    <w:multiLevelType w:val="hybridMultilevel"/>
    <w:tmpl w:val="438CE542"/>
    <w:lvl w:ilvl="0" w:tplc="3F54DEFE">
      <w:start w:val="4"/>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2097708"/>
    <w:multiLevelType w:val="hybridMultilevel"/>
    <w:tmpl w:val="8ECE1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DCF2489"/>
    <w:multiLevelType w:val="hybridMultilevel"/>
    <w:tmpl w:val="F368813C"/>
    <w:lvl w:ilvl="0" w:tplc="51442B78">
      <w:start w:val="1"/>
      <w:numFmt w:val="upperLetter"/>
      <w:lvlText w:val="%1)"/>
      <w:lvlJc w:val="left"/>
      <w:pPr>
        <w:ind w:left="581" w:hanging="360"/>
      </w:pPr>
      <w:rPr>
        <w:rFonts w:hint="default"/>
      </w:rPr>
    </w:lvl>
    <w:lvl w:ilvl="1" w:tplc="0C0A0019" w:tentative="1">
      <w:start w:val="1"/>
      <w:numFmt w:val="lowerLetter"/>
      <w:lvlText w:val="%2."/>
      <w:lvlJc w:val="left"/>
      <w:pPr>
        <w:ind w:left="1301" w:hanging="360"/>
      </w:pPr>
    </w:lvl>
    <w:lvl w:ilvl="2" w:tplc="0C0A001B" w:tentative="1">
      <w:start w:val="1"/>
      <w:numFmt w:val="lowerRoman"/>
      <w:lvlText w:val="%3."/>
      <w:lvlJc w:val="right"/>
      <w:pPr>
        <w:ind w:left="2021" w:hanging="180"/>
      </w:pPr>
    </w:lvl>
    <w:lvl w:ilvl="3" w:tplc="0C0A000F" w:tentative="1">
      <w:start w:val="1"/>
      <w:numFmt w:val="decimal"/>
      <w:lvlText w:val="%4."/>
      <w:lvlJc w:val="left"/>
      <w:pPr>
        <w:ind w:left="2741" w:hanging="360"/>
      </w:pPr>
    </w:lvl>
    <w:lvl w:ilvl="4" w:tplc="0C0A0019" w:tentative="1">
      <w:start w:val="1"/>
      <w:numFmt w:val="lowerLetter"/>
      <w:lvlText w:val="%5."/>
      <w:lvlJc w:val="left"/>
      <w:pPr>
        <w:ind w:left="3461" w:hanging="360"/>
      </w:pPr>
    </w:lvl>
    <w:lvl w:ilvl="5" w:tplc="0C0A001B" w:tentative="1">
      <w:start w:val="1"/>
      <w:numFmt w:val="lowerRoman"/>
      <w:lvlText w:val="%6."/>
      <w:lvlJc w:val="right"/>
      <w:pPr>
        <w:ind w:left="4181" w:hanging="180"/>
      </w:pPr>
    </w:lvl>
    <w:lvl w:ilvl="6" w:tplc="0C0A000F" w:tentative="1">
      <w:start w:val="1"/>
      <w:numFmt w:val="decimal"/>
      <w:lvlText w:val="%7."/>
      <w:lvlJc w:val="left"/>
      <w:pPr>
        <w:ind w:left="4901" w:hanging="360"/>
      </w:pPr>
    </w:lvl>
    <w:lvl w:ilvl="7" w:tplc="0C0A0019" w:tentative="1">
      <w:start w:val="1"/>
      <w:numFmt w:val="lowerLetter"/>
      <w:lvlText w:val="%8."/>
      <w:lvlJc w:val="left"/>
      <w:pPr>
        <w:ind w:left="5621" w:hanging="360"/>
      </w:pPr>
    </w:lvl>
    <w:lvl w:ilvl="8" w:tplc="0C0A001B" w:tentative="1">
      <w:start w:val="1"/>
      <w:numFmt w:val="lowerRoman"/>
      <w:lvlText w:val="%9."/>
      <w:lvlJc w:val="right"/>
      <w:pPr>
        <w:ind w:left="6341" w:hanging="180"/>
      </w:pPr>
    </w:lvl>
  </w:abstractNum>
  <w:abstractNum w:abstractNumId="26">
    <w:nsid w:val="61FB24CF"/>
    <w:multiLevelType w:val="hybridMultilevel"/>
    <w:tmpl w:val="931AC698"/>
    <w:lvl w:ilvl="0" w:tplc="4300A66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66052600"/>
    <w:multiLevelType w:val="hybridMultilevel"/>
    <w:tmpl w:val="A7947E50"/>
    <w:lvl w:ilvl="0" w:tplc="38C41068">
      <w:start w:val="1"/>
      <w:numFmt w:val="lowerLetter"/>
      <w:lvlText w:val="%1)"/>
      <w:lvlJc w:val="left"/>
      <w:pPr>
        <w:ind w:left="483" w:hanging="360"/>
      </w:pPr>
      <w:rPr>
        <w:rFonts w:hint="default"/>
      </w:rPr>
    </w:lvl>
    <w:lvl w:ilvl="1" w:tplc="0C0A0019" w:tentative="1">
      <w:start w:val="1"/>
      <w:numFmt w:val="lowerLetter"/>
      <w:lvlText w:val="%2."/>
      <w:lvlJc w:val="left"/>
      <w:pPr>
        <w:ind w:left="1203" w:hanging="360"/>
      </w:pPr>
    </w:lvl>
    <w:lvl w:ilvl="2" w:tplc="0C0A001B" w:tentative="1">
      <w:start w:val="1"/>
      <w:numFmt w:val="lowerRoman"/>
      <w:lvlText w:val="%3."/>
      <w:lvlJc w:val="right"/>
      <w:pPr>
        <w:ind w:left="1923" w:hanging="180"/>
      </w:pPr>
    </w:lvl>
    <w:lvl w:ilvl="3" w:tplc="0C0A000F" w:tentative="1">
      <w:start w:val="1"/>
      <w:numFmt w:val="decimal"/>
      <w:lvlText w:val="%4."/>
      <w:lvlJc w:val="left"/>
      <w:pPr>
        <w:ind w:left="2643" w:hanging="360"/>
      </w:pPr>
    </w:lvl>
    <w:lvl w:ilvl="4" w:tplc="0C0A0019" w:tentative="1">
      <w:start w:val="1"/>
      <w:numFmt w:val="lowerLetter"/>
      <w:lvlText w:val="%5."/>
      <w:lvlJc w:val="left"/>
      <w:pPr>
        <w:ind w:left="3363" w:hanging="360"/>
      </w:pPr>
    </w:lvl>
    <w:lvl w:ilvl="5" w:tplc="0C0A001B" w:tentative="1">
      <w:start w:val="1"/>
      <w:numFmt w:val="lowerRoman"/>
      <w:lvlText w:val="%6."/>
      <w:lvlJc w:val="right"/>
      <w:pPr>
        <w:ind w:left="4083" w:hanging="180"/>
      </w:pPr>
    </w:lvl>
    <w:lvl w:ilvl="6" w:tplc="0C0A000F" w:tentative="1">
      <w:start w:val="1"/>
      <w:numFmt w:val="decimal"/>
      <w:lvlText w:val="%7."/>
      <w:lvlJc w:val="left"/>
      <w:pPr>
        <w:ind w:left="4803" w:hanging="360"/>
      </w:pPr>
    </w:lvl>
    <w:lvl w:ilvl="7" w:tplc="0C0A0019" w:tentative="1">
      <w:start w:val="1"/>
      <w:numFmt w:val="lowerLetter"/>
      <w:lvlText w:val="%8."/>
      <w:lvlJc w:val="left"/>
      <w:pPr>
        <w:ind w:left="5523" w:hanging="360"/>
      </w:pPr>
    </w:lvl>
    <w:lvl w:ilvl="8" w:tplc="0C0A001B" w:tentative="1">
      <w:start w:val="1"/>
      <w:numFmt w:val="lowerRoman"/>
      <w:lvlText w:val="%9."/>
      <w:lvlJc w:val="right"/>
      <w:pPr>
        <w:ind w:left="6243" w:hanging="180"/>
      </w:pPr>
    </w:lvl>
  </w:abstractNum>
  <w:abstractNum w:abstractNumId="28">
    <w:nsid w:val="69EF4A01"/>
    <w:multiLevelType w:val="hybridMultilevel"/>
    <w:tmpl w:val="BB6CA4F2"/>
    <w:lvl w:ilvl="0" w:tplc="E88A86DA">
      <w:start w:val="1"/>
      <w:numFmt w:val="upperLetter"/>
      <w:lvlText w:val="%1."/>
      <w:lvlJc w:val="left"/>
      <w:pPr>
        <w:ind w:left="525" w:hanging="360"/>
      </w:pPr>
      <w:rPr>
        <w:rFonts w:hint="default"/>
        <w:b/>
      </w:rPr>
    </w:lvl>
    <w:lvl w:ilvl="1" w:tplc="0C0A0019" w:tentative="1">
      <w:start w:val="1"/>
      <w:numFmt w:val="lowerLetter"/>
      <w:lvlText w:val="%2."/>
      <w:lvlJc w:val="left"/>
      <w:pPr>
        <w:ind w:left="1245" w:hanging="360"/>
      </w:pPr>
    </w:lvl>
    <w:lvl w:ilvl="2" w:tplc="0C0A001B" w:tentative="1">
      <w:start w:val="1"/>
      <w:numFmt w:val="lowerRoman"/>
      <w:lvlText w:val="%3."/>
      <w:lvlJc w:val="right"/>
      <w:pPr>
        <w:ind w:left="1965" w:hanging="180"/>
      </w:pPr>
    </w:lvl>
    <w:lvl w:ilvl="3" w:tplc="0C0A000F" w:tentative="1">
      <w:start w:val="1"/>
      <w:numFmt w:val="decimal"/>
      <w:lvlText w:val="%4."/>
      <w:lvlJc w:val="left"/>
      <w:pPr>
        <w:ind w:left="2685" w:hanging="360"/>
      </w:pPr>
    </w:lvl>
    <w:lvl w:ilvl="4" w:tplc="0C0A0019" w:tentative="1">
      <w:start w:val="1"/>
      <w:numFmt w:val="lowerLetter"/>
      <w:lvlText w:val="%5."/>
      <w:lvlJc w:val="left"/>
      <w:pPr>
        <w:ind w:left="3405" w:hanging="360"/>
      </w:pPr>
    </w:lvl>
    <w:lvl w:ilvl="5" w:tplc="0C0A001B" w:tentative="1">
      <w:start w:val="1"/>
      <w:numFmt w:val="lowerRoman"/>
      <w:lvlText w:val="%6."/>
      <w:lvlJc w:val="right"/>
      <w:pPr>
        <w:ind w:left="4125" w:hanging="180"/>
      </w:pPr>
    </w:lvl>
    <w:lvl w:ilvl="6" w:tplc="0C0A000F" w:tentative="1">
      <w:start w:val="1"/>
      <w:numFmt w:val="decimal"/>
      <w:lvlText w:val="%7."/>
      <w:lvlJc w:val="left"/>
      <w:pPr>
        <w:ind w:left="4845" w:hanging="360"/>
      </w:pPr>
    </w:lvl>
    <w:lvl w:ilvl="7" w:tplc="0C0A0019" w:tentative="1">
      <w:start w:val="1"/>
      <w:numFmt w:val="lowerLetter"/>
      <w:lvlText w:val="%8."/>
      <w:lvlJc w:val="left"/>
      <w:pPr>
        <w:ind w:left="5565" w:hanging="360"/>
      </w:pPr>
    </w:lvl>
    <w:lvl w:ilvl="8" w:tplc="0C0A001B" w:tentative="1">
      <w:start w:val="1"/>
      <w:numFmt w:val="lowerRoman"/>
      <w:lvlText w:val="%9."/>
      <w:lvlJc w:val="right"/>
      <w:pPr>
        <w:ind w:left="6285" w:hanging="180"/>
      </w:pPr>
    </w:lvl>
  </w:abstractNum>
  <w:abstractNum w:abstractNumId="29">
    <w:nsid w:val="6AF7568B"/>
    <w:multiLevelType w:val="hybridMultilevel"/>
    <w:tmpl w:val="C0867102"/>
    <w:lvl w:ilvl="0" w:tplc="0C0A0001">
      <w:start w:val="1"/>
      <w:numFmt w:val="bullet"/>
      <w:lvlText w:val=""/>
      <w:lvlJc w:val="left"/>
      <w:pPr>
        <w:ind w:left="1095" w:hanging="360"/>
      </w:pPr>
      <w:rPr>
        <w:rFonts w:ascii="Symbol" w:hAnsi="Symbo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30">
    <w:nsid w:val="7C8A05A4"/>
    <w:multiLevelType w:val="hybridMultilevel"/>
    <w:tmpl w:val="25DE31CA"/>
    <w:lvl w:ilvl="0" w:tplc="D2BCEFEE">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13"/>
  </w:num>
  <w:num w:numId="2">
    <w:abstractNumId w:val="5"/>
  </w:num>
  <w:num w:numId="3">
    <w:abstractNumId w:val="6"/>
  </w:num>
  <w:num w:numId="4">
    <w:abstractNumId w:val="24"/>
  </w:num>
  <w:num w:numId="5">
    <w:abstractNumId w:val="3"/>
  </w:num>
  <w:num w:numId="6">
    <w:abstractNumId w:val="17"/>
  </w:num>
  <w:num w:numId="7">
    <w:abstractNumId w:val="12"/>
  </w:num>
  <w:num w:numId="8">
    <w:abstractNumId w:val="27"/>
  </w:num>
  <w:num w:numId="9">
    <w:abstractNumId w:val="14"/>
  </w:num>
  <w:num w:numId="10">
    <w:abstractNumId w:val="28"/>
  </w:num>
  <w:num w:numId="11">
    <w:abstractNumId w:val="19"/>
  </w:num>
  <w:num w:numId="12">
    <w:abstractNumId w:val="8"/>
  </w:num>
  <w:num w:numId="13">
    <w:abstractNumId w:val="1"/>
  </w:num>
  <w:num w:numId="14">
    <w:abstractNumId w:val="7"/>
  </w:num>
  <w:num w:numId="15">
    <w:abstractNumId w:val="2"/>
  </w:num>
  <w:num w:numId="16">
    <w:abstractNumId w:val="23"/>
  </w:num>
  <w:num w:numId="17">
    <w:abstractNumId w:val="11"/>
  </w:num>
  <w:num w:numId="18">
    <w:abstractNumId w:val="16"/>
  </w:num>
  <w:num w:numId="19">
    <w:abstractNumId w:val="4"/>
  </w:num>
  <w:num w:numId="20">
    <w:abstractNumId w:val="9"/>
  </w:num>
  <w:num w:numId="21">
    <w:abstractNumId w:val="26"/>
  </w:num>
  <w:num w:numId="22">
    <w:abstractNumId w:val="29"/>
  </w:num>
  <w:num w:numId="23">
    <w:abstractNumId w:val="21"/>
  </w:num>
  <w:num w:numId="24">
    <w:abstractNumId w:val="10"/>
  </w:num>
  <w:num w:numId="25">
    <w:abstractNumId w:val="0"/>
  </w:num>
  <w:num w:numId="26">
    <w:abstractNumId w:val="25"/>
  </w:num>
  <w:num w:numId="27">
    <w:abstractNumId w:val="18"/>
  </w:num>
  <w:num w:numId="28">
    <w:abstractNumId w:val="15"/>
  </w:num>
  <w:num w:numId="29">
    <w:abstractNumId w:val="20"/>
  </w:num>
  <w:num w:numId="30">
    <w:abstractNumId w:val="22"/>
  </w:num>
  <w:num w:numId="3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FC"/>
    <w:rsid w:val="00005E67"/>
    <w:rsid w:val="00010118"/>
    <w:rsid w:val="0001369C"/>
    <w:rsid w:val="00016536"/>
    <w:rsid w:val="00020BC1"/>
    <w:rsid w:val="00020F48"/>
    <w:rsid w:val="00020F84"/>
    <w:rsid w:val="0002118A"/>
    <w:rsid w:val="000221D9"/>
    <w:rsid w:val="00025C14"/>
    <w:rsid w:val="00027D10"/>
    <w:rsid w:val="000345A3"/>
    <w:rsid w:val="00034A6E"/>
    <w:rsid w:val="00040847"/>
    <w:rsid w:val="0004594B"/>
    <w:rsid w:val="00045ADD"/>
    <w:rsid w:val="000531FF"/>
    <w:rsid w:val="00053761"/>
    <w:rsid w:val="00060BDA"/>
    <w:rsid w:val="00061A38"/>
    <w:rsid w:val="00063417"/>
    <w:rsid w:val="00065669"/>
    <w:rsid w:val="0006650E"/>
    <w:rsid w:val="000671CF"/>
    <w:rsid w:val="00067424"/>
    <w:rsid w:val="00071821"/>
    <w:rsid w:val="00072FF7"/>
    <w:rsid w:val="00074A5D"/>
    <w:rsid w:val="000829F9"/>
    <w:rsid w:val="00085422"/>
    <w:rsid w:val="00086644"/>
    <w:rsid w:val="00086C49"/>
    <w:rsid w:val="000932F1"/>
    <w:rsid w:val="000969C4"/>
    <w:rsid w:val="000A5797"/>
    <w:rsid w:val="000A6D6E"/>
    <w:rsid w:val="000A6FED"/>
    <w:rsid w:val="000B179A"/>
    <w:rsid w:val="000B19E4"/>
    <w:rsid w:val="000B1EA2"/>
    <w:rsid w:val="000B5996"/>
    <w:rsid w:val="000B7A0A"/>
    <w:rsid w:val="000C4526"/>
    <w:rsid w:val="000D0DB2"/>
    <w:rsid w:val="000D1806"/>
    <w:rsid w:val="000D4D7E"/>
    <w:rsid w:val="000D5483"/>
    <w:rsid w:val="000D60C1"/>
    <w:rsid w:val="000E2129"/>
    <w:rsid w:val="000E37ED"/>
    <w:rsid w:val="000E46F5"/>
    <w:rsid w:val="000E6C39"/>
    <w:rsid w:val="000E79EB"/>
    <w:rsid w:val="000E7E66"/>
    <w:rsid w:val="000F16F2"/>
    <w:rsid w:val="000F2F4F"/>
    <w:rsid w:val="000F4002"/>
    <w:rsid w:val="0010275E"/>
    <w:rsid w:val="001034B9"/>
    <w:rsid w:val="00105D7E"/>
    <w:rsid w:val="0010613F"/>
    <w:rsid w:val="001066C8"/>
    <w:rsid w:val="001124AE"/>
    <w:rsid w:val="001134E5"/>
    <w:rsid w:val="00115DB8"/>
    <w:rsid w:val="0011790F"/>
    <w:rsid w:val="00120C1F"/>
    <w:rsid w:val="00122B1C"/>
    <w:rsid w:val="0012371F"/>
    <w:rsid w:val="0012494B"/>
    <w:rsid w:val="001270ED"/>
    <w:rsid w:val="0013168E"/>
    <w:rsid w:val="00134373"/>
    <w:rsid w:val="00141378"/>
    <w:rsid w:val="00142C44"/>
    <w:rsid w:val="00143E40"/>
    <w:rsid w:val="00143FE2"/>
    <w:rsid w:val="0014562E"/>
    <w:rsid w:val="00145758"/>
    <w:rsid w:val="00146C8D"/>
    <w:rsid w:val="00162482"/>
    <w:rsid w:val="0016270D"/>
    <w:rsid w:val="00162D38"/>
    <w:rsid w:val="00164F1A"/>
    <w:rsid w:val="001660AE"/>
    <w:rsid w:val="00167D82"/>
    <w:rsid w:val="00172722"/>
    <w:rsid w:val="00173B34"/>
    <w:rsid w:val="00173B8E"/>
    <w:rsid w:val="0017473B"/>
    <w:rsid w:val="0017518E"/>
    <w:rsid w:val="0017763C"/>
    <w:rsid w:val="00181CC4"/>
    <w:rsid w:val="00185219"/>
    <w:rsid w:val="00186DE4"/>
    <w:rsid w:val="00187D26"/>
    <w:rsid w:val="00190750"/>
    <w:rsid w:val="001916AD"/>
    <w:rsid w:val="00193E07"/>
    <w:rsid w:val="001B1AEF"/>
    <w:rsid w:val="001B6CD0"/>
    <w:rsid w:val="001C5F0D"/>
    <w:rsid w:val="001D4AE7"/>
    <w:rsid w:val="001D5103"/>
    <w:rsid w:val="001D7BF5"/>
    <w:rsid w:val="001E2EE3"/>
    <w:rsid w:val="001E373B"/>
    <w:rsid w:val="001E4613"/>
    <w:rsid w:val="001E4D0E"/>
    <w:rsid w:val="001F0B8D"/>
    <w:rsid w:val="001F30EA"/>
    <w:rsid w:val="001F3AD8"/>
    <w:rsid w:val="001F3CD2"/>
    <w:rsid w:val="001F654F"/>
    <w:rsid w:val="002022E4"/>
    <w:rsid w:val="00202631"/>
    <w:rsid w:val="00207608"/>
    <w:rsid w:val="002112C1"/>
    <w:rsid w:val="00211525"/>
    <w:rsid w:val="00214069"/>
    <w:rsid w:val="0021441F"/>
    <w:rsid w:val="00214D41"/>
    <w:rsid w:val="00217675"/>
    <w:rsid w:val="00220DC8"/>
    <w:rsid w:val="002215CD"/>
    <w:rsid w:val="00221881"/>
    <w:rsid w:val="002227A0"/>
    <w:rsid w:val="00223EA4"/>
    <w:rsid w:val="00225208"/>
    <w:rsid w:val="00226B2B"/>
    <w:rsid w:val="00231520"/>
    <w:rsid w:val="0023328E"/>
    <w:rsid w:val="00233780"/>
    <w:rsid w:val="00234653"/>
    <w:rsid w:val="0023614D"/>
    <w:rsid w:val="002400FD"/>
    <w:rsid w:val="00241223"/>
    <w:rsid w:val="00241558"/>
    <w:rsid w:val="00244DC1"/>
    <w:rsid w:val="002451F5"/>
    <w:rsid w:val="0024621E"/>
    <w:rsid w:val="00251266"/>
    <w:rsid w:val="00251D95"/>
    <w:rsid w:val="00253F3A"/>
    <w:rsid w:val="00256D14"/>
    <w:rsid w:val="0026399A"/>
    <w:rsid w:val="0026537E"/>
    <w:rsid w:val="00266DD3"/>
    <w:rsid w:val="002674F5"/>
    <w:rsid w:val="002714C6"/>
    <w:rsid w:val="002820D3"/>
    <w:rsid w:val="002870A4"/>
    <w:rsid w:val="00287A46"/>
    <w:rsid w:val="00297330"/>
    <w:rsid w:val="00297963"/>
    <w:rsid w:val="002A1609"/>
    <w:rsid w:val="002A1AB7"/>
    <w:rsid w:val="002A35D1"/>
    <w:rsid w:val="002B306F"/>
    <w:rsid w:val="002B470D"/>
    <w:rsid w:val="002B52DE"/>
    <w:rsid w:val="002B7D17"/>
    <w:rsid w:val="002C0A66"/>
    <w:rsid w:val="002C168F"/>
    <w:rsid w:val="002C2F39"/>
    <w:rsid w:val="002C3467"/>
    <w:rsid w:val="002C3DFF"/>
    <w:rsid w:val="002C4827"/>
    <w:rsid w:val="002C6D17"/>
    <w:rsid w:val="002D0629"/>
    <w:rsid w:val="002D0D81"/>
    <w:rsid w:val="002D17EF"/>
    <w:rsid w:val="002D6A15"/>
    <w:rsid w:val="002E0878"/>
    <w:rsid w:val="002E6D49"/>
    <w:rsid w:val="002E6D78"/>
    <w:rsid w:val="002F01E8"/>
    <w:rsid w:val="002F47D0"/>
    <w:rsid w:val="002F5E53"/>
    <w:rsid w:val="002F60CD"/>
    <w:rsid w:val="003013F2"/>
    <w:rsid w:val="00304EEA"/>
    <w:rsid w:val="003060C1"/>
    <w:rsid w:val="00306A40"/>
    <w:rsid w:val="003142FE"/>
    <w:rsid w:val="00315C1A"/>
    <w:rsid w:val="003173E5"/>
    <w:rsid w:val="00320EAA"/>
    <w:rsid w:val="003222A0"/>
    <w:rsid w:val="0032279B"/>
    <w:rsid w:val="0032453A"/>
    <w:rsid w:val="0032791C"/>
    <w:rsid w:val="00330CCF"/>
    <w:rsid w:val="003311CD"/>
    <w:rsid w:val="00337B9D"/>
    <w:rsid w:val="003425FC"/>
    <w:rsid w:val="00342C08"/>
    <w:rsid w:val="00344402"/>
    <w:rsid w:val="003478B8"/>
    <w:rsid w:val="003512C1"/>
    <w:rsid w:val="0035245D"/>
    <w:rsid w:val="003534B1"/>
    <w:rsid w:val="00354109"/>
    <w:rsid w:val="0035513F"/>
    <w:rsid w:val="00355884"/>
    <w:rsid w:val="00365B57"/>
    <w:rsid w:val="0036799B"/>
    <w:rsid w:val="003711D7"/>
    <w:rsid w:val="00371A5B"/>
    <w:rsid w:val="00372261"/>
    <w:rsid w:val="00376732"/>
    <w:rsid w:val="00377E3E"/>
    <w:rsid w:val="00381B49"/>
    <w:rsid w:val="00382FA0"/>
    <w:rsid w:val="00385B5B"/>
    <w:rsid w:val="00391BC8"/>
    <w:rsid w:val="00393030"/>
    <w:rsid w:val="003A0A8C"/>
    <w:rsid w:val="003A271B"/>
    <w:rsid w:val="003A55EB"/>
    <w:rsid w:val="003B0262"/>
    <w:rsid w:val="003B0663"/>
    <w:rsid w:val="003B240F"/>
    <w:rsid w:val="003B242A"/>
    <w:rsid w:val="003B304C"/>
    <w:rsid w:val="003C41FC"/>
    <w:rsid w:val="003C56D6"/>
    <w:rsid w:val="003C6338"/>
    <w:rsid w:val="003C6D1A"/>
    <w:rsid w:val="003C6FCE"/>
    <w:rsid w:val="003C7AA7"/>
    <w:rsid w:val="003D1A7F"/>
    <w:rsid w:val="003D34DB"/>
    <w:rsid w:val="003D390F"/>
    <w:rsid w:val="003D454F"/>
    <w:rsid w:val="003D6309"/>
    <w:rsid w:val="003E0478"/>
    <w:rsid w:val="003E15C2"/>
    <w:rsid w:val="003E2331"/>
    <w:rsid w:val="003E2D36"/>
    <w:rsid w:val="003F3578"/>
    <w:rsid w:val="003F371F"/>
    <w:rsid w:val="003F6AD5"/>
    <w:rsid w:val="003F6D78"/>
    <w:rsid w:val="00401439"/>
    <w:rsid w:val="00401E75"/>
    <w:rsid w:val="00403546"/>
    <w:rsid w:val="00406B50"/>
    <w:rsid w:val="004120A2"/>
    <w:rsid w:val="00413D18"/>
    <w:rsid w:val="00415094"/>
    <w:rsid w:val="00416188"/>
    <w:rsid w:val="00417F40"/>
    <w:rsid w:val="00421A5A"/>
    <w:rsid w:val="0042314B"/>
    <w:rsid w:val="004251CE"/>
    <w:rsid w:val="00427DA8"/>
    <w:rsid w:val="004331D6"/>
    <w:rsid w:val="0044469C"/>
    <w:rsid w:val="0044489D"/>
    <w:rsid w:val="00445479"/>
    <w:rsid w:val="00445880"/>
    <w:rsid w:val="0044593E"/>
    <w:rsid w:val="00451BFA"/>
    <w:rsid w:val="00451C88"/>
    <w:rsid w:val="004520BC"/>
    <w:rsid w:val="004539EA"/>
    <w:rsid w:val="00453BD2"/>
    <w:rsid w:val="004543E8"/>
    <w:rsid w:val="004553A8"/>
    <w:rsid w:val="00457423"/>
    <w:rsid w:val="00461166"/>
    <w:rsid w:val="00466629"/>
    <w:rsid w:val="00470006"/>
    <w:rsid w:val="00472A55"/>
    <w:rsid w:val="00473105"/>
    <w:rsid w:val="004735CE"/>
    <w:rsid w:val="00475ED4"/>
    <w:rsid w:val="0048024E"/>
    <w:rsid w:val="0048060F"/>
    <w:rsid w:val="004828A6"/>
    <w:rsid w:val="004843DF"/>
    <w:rsid w:val="0049047F"/>
    <w:rsid w:val="00492DE1"/>
    <w:rsid w:val="00494B97"/>
    <w:rsid w:val="00497A05"/>
    <w:rsid w:val="004A6361"/>
    <w:rsid w:val="004A713F"/>
    <w:rsid w:val="004B0966"/>
    <w:rsid w:val="004B2492"/>
    <w:rsid w:val="004B2CF0"/>
    <w:rsid w:val="004B48C3"/>
    <w:rsid w:val="004B512B"/>
    <w:rsid w:val="004B6764"/>
    <w:rsid w:val="004C38DC"/>
    <w:rsid w:val="004C3CFA"/>
    <w:rsid w:val="004C4AF6"/>
    <w:rsid w:val="004C4EAE"/>
    <w:rsid w:val="004C72BA"/>
    <w:rsid w:val="004D0218"/>
    <w:rsid w:val="004D182D"/>
    <w:rsid w:val="004D330A"/>
    <w:rsid w:val="004D56F2"/>
    <w:rsid w:val="004D56FE"/>
    <w:rsid w:val="004D711E"/>
    <w:rsid w:val="004D75BA"/>
    <w:rsid w:val="004D7C2B"/>
    <w:rsid w:val="004E4076"/>
    <w:rsid w:val="004E5472"/>
    <w:rsid w:val="004E73B0"/>
    <w:rsid w:val="004F0B02"/>
    <w:rsid w:val="004F0CB4"/>
    <w:rsid w:val="004F2B06"/>
    <w:rsid w:val="004F3073"/>
    <w:rsid w:val="004F39E0"/>
    <w:rsid w:val="004F4926"/>
    <w:rsid w:val="004F4C47"/>
    <w:rsid w:val="004F533B"/>
    <w:rsid w:val="004F68E0"/>
    <w:rsid w:val="00500099"/>
    <w:rsid w:val="00500164"/>
    <w:rsid w:val="0050235E"/>
    <w:rsid w:val="00502EFD"/>
    <w:rsid w:val="00505CEF"/>
    <w:rsid w:val="00507808"/>
    <w:rsid w:val="00507DA6"/>
    <w:rsid w:val="00507FB5"/>
    <w:rsid w:val="005115F7"/>
    <w:rsid w:val="005136C1"/>
    <w:rsid w:val="0051450C"/>
    <w:rsid w:val="00521F20"/>
    <w:rsid w:val="00522967"/>
    <w:rsid w:val="00523514"/>
    <w:rsid w:val="00525AE0"/>
    <w:rsid w:val="005261BF"/>
    <w:rsid w:val="00531186"/>
    <w:rsid w:val="0053163A"/>
    <w:rsid w:val="0053272B"/>
    <w:rsid w:val="005362F3"/>
    <w:rsid w:val="00536EFC"/>
    <w:rsid w:val="00541AA8"/>
    <w:rsid w:val="00541D11"/>
    <w:rsid w:val="00543AFA"/>
    <w:rsid w:val="00545089"/>
    <w:rsid w:val="005462D1"/>
    <w:rsid w:val="00546469"/>
    <w:rsid w:val="005471D2"/>
    <w:rsid w:val="005541FC"/>
    <w:rsid w:val="00554A26"/>
    <w:rsid w:val="00555B38"/>
    <w:rsid w:val="00555CCF"/>
    <w:rsid w:val="00557C89"/>
    <w:rsid w:val="00560300"/>
    <w:rsid w:val="00563591"/>
    <w:rsid w:val="00563CC1"/>
    <w:rsid w:val="00567AE0"/>
    <w:rsid w:val="00567B13"/>
    <w:rsid w:val="005724AF"/>
    <w:rsid w:val="00582412"/>
    <w:rsid w:val="00584B9D"/>
    <w:rsid w:val="00586489"/>
    <w:rsid w:val="00587C57"/>
    <w:rsid w:val="005919F8"/>
    <w:rsid w:val="0059547D"/>
    <w:rsid w:val="005954EA"/>
    <w:rsid w:val="00597ECB"/>
    <w:rsid w:val="005A07EE"/>
    <w:rsid w:val="005A1898"/>
    <w:rsid w:val="005A1A9C"/>
    <w:rsid w:val="005A204C"/>
    <w:rsid w:val="005A33CC"/>
    <w:rsid w:val="005A49B9"/>
    <w:rsid w:val="005A4A68"/>
    <w:rsid w:val="005A6ED7"/>
    <w:rsid w:val="005A735E"/>
    <w:rsid w:val="005B5D3E"/>
    <w:rsid w:val="005C1A00"/>
    <w:rsid w:val="005C20B2"/>
    <w:rsid w:val="005C2974"/>
    <w:rsid w:val="005C379B"/>
    <w:rsid w:val="005C59E2"/>
    <w:rsid w:val="005C5F63"/>
    <w:rsid w:val="005C603C"/>
    <w:rsid w:val="005C659A"/>
    <w:rsid w:val="005C722D"/>
    <w:rsid w:val="005D4A69"/>
    <w:rsid w:val="005D66D8"/>
    <w:rsid w:val="005D6B64"/>
    <w:rsid w:val="005D6E38"/>
    <w:rsid w:val="005D755F"/>
    <w:rsid w:val="005E3574"/>
    <w:rsid w:val="005E3E8A"/>
    <w:rsid w:val="005E52AD"/>
    <w:rsid w:val="005E6FCB"/>
    <w:rsid w:val="005F06F4"/>
    <w:rsid w:val="005F28E6"/>
    <w:rsid w:val="005F32D9"/>
    <w:rsid w:val="005F5E1D"/>
    <w:rsid w:val="00601BBD"/>
    <w:rsid w:val="0060264C"/>
    <w:rsid w:val="0060302A"/>
    <w:rsid w:val="006048D8"/>
    <w:rsid w:val="00607E44"/>
    <w:rsid w:val="00607F91"/>
    <w:rsid w:val="006100E2"/>
    <w:rsid w:val="00610677"/>
    <w:rsid w:val="006115D0"/>
    <w:rsid w:val="0061222C"/>
    <w:rsid w:val="006219C3"/>
    <w:rsid w:val="006240DB"/>
    <w:rsid w:val="00624875"/>
    <w:rsid w:val="00624D65"/>
    <w:rsid w:val="006268E5"/>
    <w:rsid w:val="00631312"/>
    <w:rsid w:val="0063179D"/>
    <w:rsid w:val="006343AC"/>
    <w:rsid w:val="00634B64"/>
    <w:rsid w:val="00635521"/>
    <w:rsid w:val="0063563B"/>
    <w:rsid w:val="00635E63"/>
    <w:rsid w:val="0064522F"/>
    <w:rsid w:val="00647339"/>
    <w:rsid w:val="00657383"/>
    <w:rsid w:val="006601D9"/>
    <w:rsid w:val="006610F4"/>
    <w:rsid w:val="0066134A"/>
    <w:rsid w:val="006619BF"/>
    <w:rsid w:val="00662343"/>
    <w:rsid w:val="00663A34"/>
    <w:rsid w:val="00663E1F"/>
    <w:rsid w:val="00663E3C"/>
    <w:rsid w:val="0066609B"/>
    <w:rsid w:val="00667AFE"/>
    <w:rsid w:val="00667FEE"/>
    <w:rsid w:val="0067165B"/>
    <w:rsid w:val="00671894"/>
    <w:rsid w:val="00672F5B"/>
    <w:rsid w:val="00673F57"/>
    <w:rsid w:val="00674A4A"/>
    <w:rsid w:val="00675457"/>
    <w:rsid w:val="006813BB"/>
    <w:rsid w:val="006820D1"/>
    <w:rsid w:val="0068395E"/>
    <w:rsid w:val="00684267"/>
    <w:rsid w:val="00687B20"/>
    <w:rsid w:val="00690E96"/>
    <w:rsid w:val="00691A75"/>
    <w:rsid w:val="006928CB"/>
    <w:rsid w:val="00692BF8"/>
    <w:rsid w:val="006943CC"/>
    <w:rsid w:val="006969E1"/>
    <w:rsid w:val="00697260"/>
    <w:rsid w:val="00697F8B"/>
    <w:rsid w:val="006A0C73"/>
    <w:rsid w:val="006A15D9"/>
    <w:rsid w:val="006A1CFC"/>
    <w:rsid w:val="006A29AE"/>
    <w:rsid w:val="006A5DE3"/>
    <w:rsid w:val="006A6B83"/>
    <w:rsid w:val="006A7369"/>
    <w:rsid w:val="006B0B98"/>
    <w:rsid w:val="006B1681"/>
    <w:rsid w:val="006B3BCC"/>
    <w:rsid w:val="006B4348"/>
    <w:rsid w:val="006B5C7F"/>
    <w:rsid w:val="006B5E54"/>
    <w:rsid w:val="006C0685"/>
    <w:rsid w:val="006C343F"/>
    <w:rsid w:val="006C7C87"/>
    <w:rsid w:val="006D123C"/>
    <w:rsid w:val="006D1A4E"/>
    <w:rsid w:val="006D2BF9"/>
    <w:rsid w:val="006D43A7"/>
    <w:rsid w:val="006D5BD6"/>
    <w:rsid w:val="006D68E6"/>
    <w:rsid w:val="006E182E"/>
    <w:rsid w:val="006E42B2"/>
    <w:rsid w:val="006E4AF1"/>
    <w:rsid w:val="006F2B8A"/>
    <w:rsid w:val="006F4D26"/>
    <w:rsid w:val="006F68A1"/>
    <w:rsid w:val="007001EF"/>
    <w:rsid w:val="00700F38"/>
    <w:rsid w:val="00701844"/>
    <w:rsid w:val="007024CB"/>
    <w:rsid w:val="00705219"/>
    <w:rsid w:val="00706587"/>
    <w:rsid w:val="0071071D"/>
    <w:rsid w:val="00710968"/>
    <w:rsid w:val="007125A9"/>
    <w:rsid w:val="00712F52"/>
    <w:rsid w:val="007159DD"/>
    <w:rsid w:val="0072224D"/>
    <w:rsid w:val="00722E7B"/>
    <w:rsid w:val="00723F44"/>
    <w:rsid w:val="00725E9A"/>
    <w:rsid w:val="00727A8E"/>
    <w:rsid w:val="007310D1"/>
    <w:rsid w:val="007321BE"/>
    <w:rsid w:val="007345DA"/>
    <w:rsid w:val="007346E8"/>
    <w:rsid w:val="00734C34"/>
    <w:rsid w:val="007371FA"/>
    <w:rsid w:val="007409E8"/>
    <w:rsid w:val="0075106E"/>
    <w:rsid w:val="00753ACD"/>
    <w:rsid w:val="00753B45"/>
    <w:rsid w:val="007548D4"/>
    <w:rsid w:val="00756F8F"/>
    <w:rsid w:val="00757871"/>
    <w:rsid w:val="007648AF"/>
    <w:rsid w:val="00764F27"/>
    <w:rsid w:val="0076504C"/>
    <w:rsid w:val="00772567"/>
    <w:rsid w:val="00774D17"/>
    <w:rsid w:val="007752C0"/>
    <w:rsid w:val="007754F4"/>
    <w:rsid w:val="00775C2A"/>
    <w:rsid w:val="00776C83"/>
    <w:rsid w:val="00777A93"/>
    <w:rsid w:val="00783364"/>
    <w:rsid w:val="00784285"/>
    <w:rsid w:val="00784A8F"/>
    <w:rsid w:val="007874F0"/>
    <w:rsid w:val="0079025C"/>
    <w:rsid w:val="00790BA0"/>
    <w:rsid w:val="00790E85"/>
    <w:rsid w:val="0079228A"/>
    <w:rsid w:val="0079275C"/>
    <w:rsid w:val="00796F45"/>
    <w:rsid w:val="007A00EB"/>
    <w:rsid w:val="007A553B"/>
    <w:rsid w:val="007A7C7A"/>
    <w:rsid w:val="007A7E41"/>
    <w:rsid w:val="007B2CBE"/>
    <w:rsid w:val="007B5453"/>
    <w:rsid w:val="007B6923"/>
    <w:rsid w:val="007B7CAB"/>
    <w:rsid w:val="007C05C3"/>
    <w:rsid w:val="007C6303"/>
    <w:rsid w:val="007C6374"/>
    <w:rsid w:val="007C72F2"/>
    <w:rsid w:val="007D23D4"/>
    <w:rsid w:val="007D252C"/>
    <w:rsid w:val="007D302E"/>
    <w:rsid w:val="007D3734"/>
    <w:rsid w:val="007D5250"/>
    <w:rsid w:val="007D564E"/>
    <w:rsid w:val="007D7EA1"/>
    <w:rsid w:val="007E4026"/>
    <w:rsid w:val="007E454C"/>
    <w:rsid w:val="007E5016"/>
    <w:rsid w:val="007E54CB"/>
    <w:rsid w:val="007F026D"/>
    <w:rsid w:val="007F24C2"/>
    <w:rsid w:val="007F4382"/>
    <w:rsid w:val="007F70AE"/>
    <w:rsid w:val="007F7BD0"/>
    <w:rsid w:val="008014CA"/>
    <w:rsid w:val="00806621"/>
    <w:rsid w:val="008117D7"/>
    <w:rsid w:val="00813599"/>
    <w:rsid w:val="00814E93"/>
    <w:rsid w:val="008151E7"/>
    <w:rsid w:val="0082024D"/>
    <w:rsid w:val="008202F7"/>
    <w:rsid w:val="0082110A"/>
    <w:rsid w:val="00824F62"/>
    <w:rsid w:val="00827F07"/>
    <w:rsid w:val="00830654"/>
    <w:rsid w:val="0083165A"/>
    <w:rsid w:val="008341C1"/>
    <w:rsid w:val="00836085"/>
    <w:rsid w:val="008372AC"/>
    <w:rsid w:val="00843761"/>
    <w:rsid w:val="00844DAD"/>
    <w:rsid w:val="00845828"/>
    <w:rsid w:val="00845F4B"/>
    <w:rsid w:val="00847EFD"/>
    <w:rsid w:val="00850107"/>
    <w:rsid w:val="008540B1"/>
    <w:rsid w:val="00854ACE"/>
    <w:rsid w:val="00854B56"/>
    <w:rsid w:val="00855A5A"/>
    <w:rsid w:val="00855CAC"/>
    <w:rsid w:val="00857DBA"/>
    <w:rsid w:val="0086025A"/>
    <w:rsid w:val="00863CA1"/>
    <w:rsid w:val="00874445"/>
    <w:rsid w:val="00875B1B"/>
    <w:rsid w:val="00880DEF"/>
    <w:rsid w:val="0088144A"/>
    <w:rsid w:val="0088209D"/>
    <w:rsid w:val="00882352"/>
    <w:rsid w:val="00886D9E"/>
    <w:rsid w:val="008879E4"/>
    <w:rsid w:val="00890529"/>
    <w:rsid w:val="0089068E"/>
    <w:rsid w:val="00891653"/>
    <w:rsid w:val="008927AD"/>
    <w:rsid w:val="00893C17"/>
    <w:rsid w:val="00894262"/>
    <w:rsid w:val="00894AD7"/>
    <w:rsid w:val="00895952"/>
    <w:rsid w:val="008967CD"/>
    <w:rsid w:val="008A017D"/>
    <w:rsid w:val="008A0BCA"/>
    <w:rsid w:val="008A1492"/>
    <w:rsid w:val="008A625F"/>
    <w:rsid w:val="008A6921"/>
    <w:rsid w:val="008A767B"/>
    <w:rsid w:val="008B2C05"/>
    <w:rsid w:val="008C2A60"/>
    <w:rsid w:val="008C3DF0"/>
    <w:rsid w:val="008C5112"/>
    <w:rsid w:val="008C52A5"/>
    <w:rsid w:val="008D02FC"/>
    <w:rsid w:val="008D3E64"/>
    <w:rsid w:val="008D5961"/>
    <w:rsid w:val="008D5A23"/>
    <w:rsid w:val="008D7018"/>
    <w:rsid w:val="008E2606"/>
    <w:rsid w:val="008E26BD"/>
    <w:rsid w:val="008E3BE9"/>
    <w:rsid w:val="008F11F0"/>
    <w:rsid w:val="008F14EE"/>
    <w:rsid w:val="008F1A4D"/>
    <w:rsid w:val="008F6B8C"/>
    <w:rsid w:val="0090055A"/>
    <w:rsid w:val="00900C76"/>
    <w:rsid w:val="00900E85"/>
    <w:rsid w:val="00901363"/>
    <w:rsid w:val="00901F5D"/>
    <w:rsid w:val="0090579E"/>
    <w:rsid w:val="0091054E"/>
    <w:rsid w:val="009112D3"/>
    <w:rsid w:val="00914BE3"/>
    <w:rsid w:val="00915434"/>
    <w:rsid w:val="00916421"/>
    <w:rsid w:val="009176BA"/>
    <w:rsid w:val="00921B1F"/>
    <w:rsid w:val="009261B5"/>
    <w:rsid w:val="00931B83"/>
    <w:rsid w:val="00931C5F"/>
    <w:rsid w:val="00932B1B"/>
    <w:rsid w:val="00932BD5"/>
    <w:rsid w:val="00933786"/>
    <w:rsid w:val="00934336"/>
    <w:rsid w:val="009361A8"/>
    <w:rsid w:val="009415B1"/>
    <w:rsid w:val="009428AD"/>
    <w:rsid w:val="00943227"/>
    <w:rsid w:val="00943E92"/>
    <w:rsid w:val="0094409D"/>
    <w:rsid w:val="00947EE3"/>
    <w:rsid w:val="00947FB0"/>
    <w:rsid w:val="00963326"/>
    <w:rsid w:val="00964FD6"/>
    <w:rsid w:val="00966084"/>
    <w:rsid w:val="009662FF"/>
    <w:rsid w:val="00966535"/>
    <w:rsid w:val="009665ED"/>
    <w:rsid w:val="0097060C"/>
    <w:rsid w:val="00971CF5"/>
    <w:rsid w:val="009737B3"/>
    <w:rsid w:val="009756FF"/>
    <w:rsid w:val="00977548"/>
    <w:rsid w:val="00982AB7"/>
    <w:rsid w:val="00984E5A"/>
    <w:rsid w:val="00987601"/>
    <w:rsid w:val="009918AB"/>
    <w:rsid w:val="00991A8C"/>
    <w:rsid w:val="00992392"/>
    <w:rsid w:val="009953D1"/>
    <w:rsid w:val="00995BAC"/>
    <w:rsid w:val="00997928"/>
    <w:rsid w:val="009A071B"/>
    <w:rsid w:val="009A30A6"/>
    <w:rsid w:val="009A56A8"/>
    <w:rsid w:val="009A5AFD"/>
    <w:rsid w:val="009A676E"/>
    <w:rsid w:val="009A6770"/>
    <w:rsid w:val="009A69DA"/>
    <w:rsid w:val="009B5E89"/>
    <w:rsid w:val="009B73B5"/>
    <w:rsid w:val="009C05F0"/>
    <w:rsid w:val="009C2085"/>
    <w:rsid w:val="009C5B18"/>
    <w:rsid w:val="009C6BA8"/>
    <w:rsid w:val="009D1417"/>
    <w:rsid w:val="009D60D1"/>
    <w:rsid w:val="009D633D"/>
    <w:rsid w:val="009D6883"/>
    <w:rsid w:val="009D7048"/>
    <w:rsid w:val="009E1B7C"/>
    <w:rsid w:val="009E29A4"/>
    <w:rsid w:val="009E3AB0"/>
    <w:rsid w:val="009E681E"/>
    <w:rsid w:val="009F5DAF"/>
    <w:rsid w:val="009F79DF"/>
    <w:rsid w:val="00A0065C"/>
    <w:rsid w:val="00A023E8"/>
    <w:rsid w:val="00A11278"/>
    <w:rsid w:val="00A12FBF"/>
    <w:rsid w:val="00A272FD"/>
    <w:rsid w:val="00A30E41"/>
    <w:rsid w:val="00A31CA2"/>
    <w:rsid w:val="00A31FC4"/>
    <w:rsid w:val="00A32237"/>
    <w:rsid w:val="00A34059"/>
    <w:rsid w:val="00A35AB9"/>
    <w:rsid w:val="00A35F1A"/>
    <w:rsid w:val="00A36E99"/>
    <w:rsid w:val="00A40105"/>
    <w:rsid w:val="00A40275"/>
    <w:rsid w:val="00A40B6D"/>
    <w:rsid w:val="00A43CBA"/>
    <w:rsid w:val="00A47E99"/>
    <w:rsid w:val="00A5171A"/>
    <w:rsid w:val="00A53D6B"/>
    <w:rsid w:val="00A5420B"/>
    <w:rsid w:val="00A54554"/>
    <w:rsid w:val="00A545A8"/>
    <w:rsid w:val="00A556F1"/>
    <w:rsid w:val="00A55877"/>
    <w:rsid w:val="00A561E4"/>
    <w:rsid w:val="00A56E7C"/>
    <w:rsid w:val="00A61E6F"/>
    <w:rsid w:val="00A63FE1"/>
    <w:rsid w:val="00A66D97"/>
    <w:rsid w:val="00A73E25"/>
    <w:rsid w:val="00A770BB"/>
    <w:rsid w:val="00A821E5"/>
    <w:rsid w:val="00A83109"/>
    <w:rsid w:val="00A838D4"/>
    <w:rsid w:val="00A83A25"/>
    <w:rsid w:val="00A84584"/>
    <w:rsid w:val="00A84E00"/>
    <w:rsid w:val="00A87B06"/>
    <w:rsid w:val="00A87B59"/>
    <w:rsid w:val="00A905FA"/>
    <w:rsid w:val="00A91FAA"/>
    <w:rsid w:val="00A96898"/>
    <w:rsid w:val="00AA2781"/>
    <w:rsid w:val="00AA5D36"/>
    <w:rsid w:val="00AB46BA"/>
    <w:rsid w:val="00AC01D7"/>
    <w:rsid w:val="00AC516B"/>
    <w:rsid w:val="00AC549D"/>
    <w:rsid w:val="00AC56F5"/>
    <w:rsid w:val="00AC7BB5"/>
    <w:rsid w:val="00AD157A"/>
    <w:rsid w:val="00AD3775"/>
    <w:rsid w:val="00AD684F"/>
    <w:rsid w:val="00AD7C64"/>
    <w:rsid w:val="00AE14F0"/>
    <w:rsid w:val="00AE24E1"/>
    <w:rsid w:val="00AE2CE4"/>
    <w:rsid w:val="00AE2EDC"/>
    <w:rsid w:val="00AE3F7E"/>
    <w:rsid w:val="00AE4B31"/>
    <w:rsid w:val="00AE4DBE"/>
    <w:rsid w:val="00AF09FB"/>
    <w:rsid w:val="00AF0A57"/>
    <w:rsid w:val="00AF1AD2"/>
    <w:rsid w:val="00AF3095"/>
    <w:rsid w:val="00AF31AF"/>
    <w:rsid w:val="00AF3E45"/>
    <w:rsid w:val="00AF41F8"/>
    <w:rsid w:val="00B00852"/>
    <w:rsid w:val="00B0199F"/>
    <w:rsid w:val="00B05B34"/>
    <w:rsid w:val="00B06C40"/>
    <w:rsid w:val="00B06C78"/>
    <w:rsid w:val="00B123DC"/>
    <w:rsid w:val="00B135BC"/>
    <w:rsid w:val="00B13E14"/>
    <w:rsid w:val="00B13F57"/>
    <w:rsid w:val="00B22723"/>
    <w:rsid w:val="00B2613D"/>
    <w:rsid w:val="00B26B0F"/>
    <w:rsid w:val="00B3075C"/>
    <w:rsid w:val="00B31ADB"/>
    <w:rsid w:val="00B327A6"/>
    <w:rsid w:val="00B34F89"/>
    <w:rsid w:val="00B355CA"/>
    <w:rsid w:val="00B36FD5"/>
    <w:rsid w:val="00B4106D"/>
    <w:rsid w:val="00B4440F"/>
    <w:rsid w:val="00B4493D"/>
    <w:rsid w:val="00B44959"/>
    <w:rsid w:val="00B44A8C"/>
    <w:rsid w:val="00B45E83"/>
    <w:rsid w:val="00B46144"/>
    <w:rsid w:val="00B515A4"/>
    <w:rsid w:val="00B5215E"/>
    <w:rsid w:val="00B537C9"/>
    <w:rsid w:val="00B56FC7"/>
    <w:rsid w:val="00B708D9"/>
    <w:rsid w:val="00B77A7D"/>
    <w:rsid w:val="00B83B67"/>
    <w:rsid w:val="00B84939"/>
    <w:rsid w:val="00B8581B"/>
    <w:rsid w:val="00B85B1E"/>
    <w:rsid w:val="00B87AFB"/>
    <w:rsid w:val="00B9235C"/>
    <w:rsid w:val="00B9355A"/>
    <w:rsid w:val="00B93D90"/>
    <w:rsid w:val="00B958C4"/>
    <w:rsid w:val="00B95D63"/>
    <w:rsid w:val="00B96CD3"/>
    <w:rsid w:val="00B96E13"/>
    <w:rsid w:val="00B97036"/>
    <w:rsid w:val="00BA2772"/>
    <w:rsid w:val="00BA30D2"/>
    <w:rsid w:val="00BA4117"/>
    <w:rsid w:val="00BA59A7"/>
    <w:rsid w:val="00BB21E4"/>
    <w:rsid w:val="00BB3606"/>
    <w:rsid w:val="00BB3C4B"/>
    <w:rsid w:val="00BB3E35"/>
    <w:rsid w:val="00BB7E6E"/>
    <w:rsid w:val="00BC657A"/>
    <w:rsid w:val="00BC7EF4"/>
    <w:rsid w:val="00BD0602"/>
    <w:rsid w:val="00BD0EA7"/>
    <w:rsid w:val="00BD1637"/>
    <w:rsid w:val="00BD2F21"/>
    <w:rsid w:val="00BD4BA2"/>
    <w:rsid w:val="00BD5059"/>
    <w:rsid w:val="00BD55F2"/>
    <w:rsid w:val="00BD7E86"/>
    <w:rsid w:val="00BE36E0"/>
    <w:rsid w:val="00BE58C6"/>
    <w:rsid w:val="00BE63FE"/>
    <w:rsid w:val="00BF1C6E"/>
    <w:rsid w:val="00BF71B5"/>
    <w:rsid w:val="00C00370"/>
    <w:rsid w:val="00C00C75"/>
    <w:rsid w:val="00C02B4A"/>
    <w:rsid w:val="00C04CB7"/>
    <w:rsid w:val="00C069CB"/>
    <w:rsid w:val="00C07BB9"/>
    <w:rsid w:val="00C07EBF"/>
    <w:rsid w:val="00C10966"/>
    <w:rsid w:val="00C10969"/>
    <w:rsid w:val="00C144F8"/>
    <w:rsid w:val="00C15117"/>
    <w:rsid w:val="00C23EC5"/>
    <w:rsid w:val="00C250F7"/>
    <w:rsid w:val="00C30AF0"/>
    <w:rsid w:val="00C31D2F"/>
    <w:rsid w:val="00C332DB"/>
    <w:rsid w:val="00C40D59"/>
    <w:rsid w:val="00C41F7A"/>
    <w:rsid w:val="00C4248D"/>
    <w:rsid w:val="00C509CE"/>
    <w:rsid w:val="00C51CA7"/>
    <w:rsid w:val="00C53847"/>
    <w:rsid w:val="00C55937"/>
    <w:rsid w:val="00C5635E"/>
    <w:rsid w:val="00C57B40"/>
    <w:rsid w:val="00C57B97"/>
    <w:rsid w:val="00C61622"/>
    <w:rsid w:val="00C62310"/>
    <w:rsid w:val="00C66041"/>
    <w:rsid w:val="00C669E2"/>
    <w:rsid w:val="00C70F68"/>
    <w:rsid w:val="00C76F4B"/>
    <w:rsid w:val="00C849CE"/>
    <w:rsid w:val="00C907C3"/>
    <w:rsid w:val="00C917F7"/>
    <w:rsid w:val="00C921A3"/>
    <w:rsid w:val="00CA0091"/>
    <w:rsid w:val="00CA1DE4"/>
    <w:rsid w:val="00CA382D"/>
    <w:rsid w:val="00CA3972"/>
    <w:rsid w:val="00CA3D45"/>
    <w:rsid w:val="00CA4F85"/>
    <w:rsid w:val="00CA569C"/>
    <w:rsid w:val="00CA5F5D"/>
    <w:rsid w:val="00CA68D4"/>
    <w:rsid w:val="00CA7CF5"/>
    <w:rsid w:val="00CA7F71"/>
    <w:rsid w:val="00CB2A6C"/>
    <w:rsid w:val="00CB5272"/>
    <w:rsid w:val="00CB6CEA"/>
    <w:rsid w:val="00CC06E2"/>
    <w:rsid w:val="00CC08E7"/>
    <w:rsid w:val="00CC1C62"/>
    <w:rsid w:val="00CC37FC"/>
    <w:rsid w:val="00CC41B5"/>
    <w:rsid w:val="00CC7412"/>
    <w:rsid w:val="00CD0B34"/>
    <w:rsid w:val="00CD4278"/>
    <w:rsid w:val="00CD7D6B"/>
    <w:rsid w:val="00CE1967"/>
    <w:rsid w:val="00CE1FA4"/>
    <w:rsid w:val="00CE3AA3"/>
    <w:rsid w:val="00CE3F6F"/>
    <w:rsid w:val="00CE50FA"/>
    <w:rsid w:val="00CE5943"/>
    <w:rsid w:val="00CF1004"/>
    <w:rsid w:val="00CF350B"/>
    <w:rsid w:val="00CF4DEB"/>
    <w:rsid w:val="00CF7AAD"/>
    <w:rsid w:val="00D00FE0"/>
    <w:rsid w:val="00D015A1"/>
    <w:rsid w:val="00D02170"/>
    <w:rsid w:val="00D04A08"/>
    <w:rsid w:val="00D06AD4"/>
    <w:rsid w:val="00D078D7"/>
    <w:rsid w:val="00D17FC8"/>
    <w:rsid w:val="00D25313"/>
    <w:rsid w:val="00D259E5"/>
    <w:rsid w:val="00D433F9"/>
    <w:rsid w:val="00D44683"/>
    <w:rsid w:val="00D5077C"/>
    <w:rsid w:val="00D54416"/>
    <w:rsid w:val="00D54839"/>
    <w:rsid w:val="00D54ED0"/>
    <w:rsid w:val="00D569D6"/>
    <w:rsid w:val="00D6097B"/>
    <w:rsid w:val="00D64267"/>
    <w:rsid w:val="00D70120"/>
    <w:rsid w:val="00D725C4"/>
    <w:rsid w:val="00D735BD"/>
    <w:rsid w:val="00D8202B"/>
    <w:rsid w:val="00D82656"/>
    <w:rsid w:val="00D85BEC"/>
    <w:rsid w:val="00D85EA3"/>
    <w:rsid w:val="00D86DD6"/>
    <w:rsid w:val="00D90D25"/>
    <w:rsid w:val="00D92A51"/>
    <w:rsid w:val="00D92E15"/>
    <w:rsid w:val="00D93A26"/>
    <w:rsid w:val="00D95A80"/>
    <w:rsid w:val="00D95C66"/>
    <w:rsid w:val="00D95D86"/>
    <w:rsid w:val="00D96E72"/>
    <w:rsid w:val="00DA048F"/>
    <w:rsid w:val="00DA0E8A"/>
    <w:rsid w:val="00DA1C0E"/>
    <w:rsid w:val="00DA3989"/>
    <w:rsid w:val="00DA4CB4"/>
    <w:rsid w:val="00DB5791"/>
    <w:rsid w:val="00DB6B37"/>
    <w:rsid w:val="00DC0BB5"/>
    <w:rsid w:val="00DC3456"/>
    <w:rsid w:val="00DC4FE6"/>
    <w:rsid w:val="00DC5DEE"/>
    <w:rsid w:val="00DD0D40"/>
    <w:rsid w:val="00DD0F76"/>
    <w:rsid w:val="00DD175D"/>
    <w:rsid w:val="00DD2148"/>
    <w:rsid w:val="00DD7050"/>
    <w:rsid w:val="00DD79B8"/>
    <w:rsid w:val="00DE1294"/>
    <w:rsid w:val="00DE3734"/>
    <w:rsid w:val="00DE4AB5"/>
    <w:rsid w:val="00DE5CB5"/>
    <w:rsid w:val="00DE7A61"/>
    <w:rsid w:val="00DF05BB"/>
    <w:rsid w:val="00E0067B"/>
    <w:rsid w:val="00E00F90"/>
    <w:rsid w:val="00E00FF2"/>
    <w:rsid w:val="00E00FF7"/>
    <w:rsid w:val="00E03320"/>
    <w:rsid w:val="00E04B97"/>
    <w:rsid w:val="00E061B6"/>
    <w:rsid w:val="00E0693F"/>
    <w:rsid w:val="00E11335"/>
    <w:rsid w:val="00E17105"/>
    <w:rsid w:val="00E175A5"/>
    <w:rsid w:val="00E209C7"/>
    <w:rsid w:val="00E2186F"/>
    <w:rsid w:val="00E21F74"/>
    <w:rsid w:val="00E24395"/>
    <w:rsid w:val="00E2531F"/>
    <w:rsid w:val="00E25413"/>
    <w:rsid w:val="00E27164"/>
    <w:rsid w:val="00E27867"/>
    <w:rsid w:val="00E369BF"/>
    <w:rsid w:val="00E431B2"/>
    <w:rsid w:val="00E443CE"/>
    <w:rsid w:val="00E45C34"/>
    <w:rsid w:val="00E517D2"/>
    <w:rsid w:val="00E52B2D"/>
    <w:rsid w:val="00E55DE4"/>
    <w:rsid w:val="00E571C5"/>
    <w:rsid w:val="00E57413"/>
    <w:rsid w:val="00E57FCD"/>
    <w:rsid w:val="00E60B3F"/>
    <w:rsid w:val="00E60E4B"/>
    <w:rsid w:val="00E6411A"/>
    <w:rsid w:val="00E65C8A"/>
    <w:rsid w:val="00E70046"/>
    <w:rsid w:val="00E709FD"/>
    <w:rsid w:val="00E71EF1"/>
    <w:rsid w:val="00E75112"/>
    <w:rsid w:val="00E766C5"/>
    <w:rsid w:val="00E8180A"/>
    <w:rsid w:val="00E8393F"/>
    <w:rsid w:val="00E83CA7"/>
    <w:rsid w:val="00E90D48"/>
    <w:rsid w:val="00E941B9"/>
    <w:rsid w:val="00E961E5"/>
    <w:rsid w:val="00E96496"/>
    <w:rsid w:val="00E96AF3"/>
    <w:rsid w:val="00E96EEC"/>
    <w:rsid w:val="00EA27F9"/>
    <w:rsid w:val="00EA6962"/>
    <w:rsid w:val="00EB1238"/>
    <w:rsid w:val="00EB20A0"/>
    <w:rsid w:val="00EB2828"/>
    <w:rsid w:val="00EB2D8E"/>
    <w:rsid w:val="00EB3E4F"/>
    <w:rsid w:val="00EB5433"/>
    <w:rsid w:val="00EC38F9"/>
    <w:rsid w:val="00EC3F11"/>
    <w:rsid w:val="00EC4B8C"/>
    <w:rsid w:val="00EC73FC"/>
    <w:rsid w:val="00EC7903"/>
    <w:rsid w:val="00ED066D"/>
    <w:rsid w:val="00ED76A9"/>
    <w:rsid w:val="00EE1CB6"/>
    <w:rsid w:val="00EE23F1"/>
    <w:rsid w:val="00EE761D"/>
    <w:rsid w:val="00EF23A9"/>
    <w:rsid w:val="00EF4482"/>
    <w:rsid w:val="00EF4988"/>
    <w:rsid w:val="00EF511A"/>
    <w:rsid w:val="00EF5B70"/>
    <w:rsid w:val="00F0310C"/>
    <w:rsid w:val="00F03E36"/>
    <w:rsid w:val="00F04A8D"/>
    <w:rsid w:val="00F04CCA"/>
    <w:rsid w:val="00F04E68"/>
    <w:rsid w:val="00F04E7D"/>
    <w:rsid w:val="00F072E3"/>
    <w:rsid w:val="00F10F77"/>
    <w:rsid w:val="00F120CE"/>
    <w:rsid w:val="00F12B77"/>
    <w:rsid w:val="00F156A9"/>
    <w:rsid w:val="00F16132"/>
    <w:rsid w:val="00F178E0"/>
    <w:rsid w:val="00F17D9F"/>
    <w:rsid w:val="00F20D59"/>
    <w:rsid w:val="00F21DC4"/>
    <w:rsid w:val="00F237E7"/>
    <w:rsid w:val="00F26ACF"/>
    <w:rsid w:val="00F270B6"/>
    <w:rsid w:val="00F274F4"/>
    <w:rsid w:val="00F27634"/>
    <w:rsid w:val="00F3725F"/>
    <w:rsid w:val="00F42D5B"/>
    <w:rsid w:val="00F43BFF"/>
    <w:rsid w:val="00F44FD5"/>
    <w:rsid w:val="00F45DA3"/>
    <w:rsid w:val="00F475D7"/>
    <w:rsid w:val="00F47A6D"/>
    <w:rsid w:val="00F5211B"/>
    <w:rsid w:val="00F54585"/>
    <w:rsid w:val="00F574C1"/>
    <w:rsid w:val="00F60813"/>
    <w:rsid w:val="00F625F8"/>
    <w:rsid w:val="00F6507E"/>
    <w:rsid w:val="00F653A5"/>
    <w:rsid w:val="00F65706"/>
    <w:rsid w:val="00F65C56"/>
    <w:rsid w:val="00F718BC"/>
    <w:rsid w:val="00F726A5"/>
    <w:rsid w:val="00F75917"/>
    <w:rsid w:val="00F817B8"/>
    <w:rsid w:val="00F84D2A"/>
    <w:rsid w:val="00F85A63"/>
    <w:rsid w:val="00F86280"/>
    <w:rsid w:val="00F91F69"/>
    <w:rsid w:val="00F94A58"/>
    <w:rsid w:val="00F954DC"/>
    <w:rsid w:val="00FA0379"/>
    <w:rsid w:val="00FA0904"/>
    <w:rsid w:val="00FA0C4F"/>
    <w:rsid w:val="00FA197D"/>
    <w:rsid w:val="00FA4E92"/>
    <w:rsid w:val="00FA55DF"/>
    <w:rsid w:val="00FB123B"/>
    <w:rsid w:val="00FB21F1"/>
    <w:rsid w:val="00FB3E14"/>
    <w:rsid w:val="00FB3FD1"/>
    <w:rsid w:val="00FB6152"/>
    <w:rsid w:val="00FB68E7"/>
    <w:rsid w:val="00FB7993"/>
    <w:rsid w:val="00FB7AAA"/>
    <w:rsid w:val="00FC0219"/>
    <w:rsid w:val="00FC074A"/>
    <w:rsid w:val="00FC2A51"/>
    <w:rsid w:val="00FC68D2"/>
    <w:rsid w:val="00FC7817"/>
    <w:rsid w:val="00FC79BF"/>
    <w:rsid w:val="00FD204E"/>
    <w:rsid w:val="00FD27B0"/>
    <w:rsid w:val="00FD2B20"/>
    <w:rsid w:val="00FD383B"/>
    <w:rsid w:val="00FD52B8"/>
    <w:rsid w:val="00FD662E"/>
    <w:rsid w:val="00FD6643"/>
    <w:rsid w:val="00FD6F7A"/>
    <w:rsid w:val="00FE18A0"/>
    <w:rsid w:val="00FE219C"/>
    <w:rsid w:val="00FE2577"/>
    <w:rsid w:val="00FE545A"/>
    <w:rsid w:val="00FF0242"/>
    <w:rsid w:val="00FF0FF9"/>
    <w:rsid w:val="00FF5F8E"/>
    <w:rsid w:val="00FF6C60"/>
    <w:rsid w:val="00FF7B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5ACE69"/>
  <w15:docId w15:val="{B76B697C-9ED0-45B5-A9EF-FE68C233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898"/>
  </w:style>
  <w:style w:type="paragraph" w:styleId="Ttulo1">
    <w:name w:val="heading 1"/>
    <w:basedOn w:val="Normal"/>
    <w:next w:val="Normal"/>
    <w:link w:val="Ttulo1Car"/>
    <w:uiPriority w:val="9"/>
    <w:qFormat/>
    <w:rsid w:val="008814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2D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85A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6A6B8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2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2FC"/>
  </w:style>
  <w:style w:type="paragraph" w:styleId="Piedepgina">
    <w:name w:val="footer"/>
    <w:basedOn w:val="Normal"/>
    <w:link w:val="PiedepginaCar"/>
    <w:uiPriority w:val="99"/>
    <w:unhideWhenUsed/>
    <w:rsid w:val="008D02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2FC"/>
  </w:style>
  <w:style w:type="paragraph" w:styleId="Sinespaciado">
    <w:name w:val="No Spacing"/>
    <w:link w:val="SinespaciadoCar"/>
    <w:uiPriority w:val="1"/>
    <w:qFormat/>
    <w:rsid w:val="008D02FC"/>
    <w:pPr>
      <w:spacing w:after="0" w:line="240" w:lineRule="auto"/>
    </w:pPr>
  </w:style>
  <w:style w:type="character" w:customStyle="1" w:styleId="SinespaciadoCar">
    <w:name w:val="Sin espaciado Car"/>
    <w:basedOn w:val="Fuentedeprrafopredeter"/>
    <w:link w:val="Sinespaciado"/>
    <w:uiPriority w:val="1"/>
    <w:rsid w:val="008D02FC"/>
    <w:rPr>
      <w:rFonts w:eastAsiaTheme="minorEastAsia"/>
    </w:rPr>
  </w:style>
  <w:style w:type="paragraph" w:styleId="Textodeglobo">
    <w:name w:val="Balloon Text"/>
    <w:basedOn w:val="Normal"/>
    <w:link w:val="TextodegloboCar"/>
    <w:uiPriority w:val="99"/>
    <w:semiHidden/>
    <w:unhideWhenUsed/>
    <w:rsid w:val="008D02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2FC"/>
    <w:rPr>
      <w:rFonts w:ascii="Tahoma" w:hAnsi="Tahoma" w:cs="Tahoma"/>
      <w:sz w:val="16"/>
      <w:szCs w:val="16"/>
    </w:rPr>
  </w:style>
  <w:style w:type="table" w:styleId="Tablaconcuadrcula">
    <w:name w:val="Table Grid"/>
    <w:basedOn w:val="Tablanormal"/>
    <w:uiPriority w:val="59"/>
    <w:rsid w:val="00586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5">
    <w:name w:val="Light Shading Accent 5"/>
    <w:basedOn w:val="Tablanormal"/>
    <w:uiPriority w:val="60"/>
    <w:rsid w:val="0058648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semiHidden/>
    <w:unhideWhenUsed/>
    <w:rsid w:val="002C2F39"/>
    <w:rPr>
      <w:rFonts w:ascii="Times New Roman" w:hAnsi="Times New Roman" w:cs="Times New Roman"/>
      <w:sz w:val="24"/>
      <w:szCs w:val="24"/>
    </w:rPr>
  </w:style>
  <w:style w:type="character" w:styleId="Hipervnculo">
    <w:name w:val="Hyperlink"/>
    <w:basedOn w:val="Fuentedeprrafopredeter"/>
    <w:uiPriority w:val="99"/>
    <w:unhideWhenUsed/>
    <w:rsid w:val="008E3BE9"/>
    <w:rPr>
      <w:color w:val="0000FF"/>
      <w:u w:val="single"/>
    </w:rPr>
  </w:style>
  <w:style w:type="character" w:customStyle="1" w:styleId="apple-converted-space">
    <w:name w:val="apple-converted-space"/>
    <w:basedOn w:val="Fuentedeprrafopredeter"/>
    <w:rsid w:val="002870A4"/>
  </w:style>
  <w:style w:type="character" w:customStyle="1" w:styleId="Ttulo2Car">
    <w:name w:val="Título 2 Car"/>
    <w:basedOn w:val="Fuentedeprrafopredeter"/>
    <w:link w:val="Ttulo2"/>
    <w:uiPriority w:val="9"/>
    <w:semiHidden/>
    <w:rsid w:val="00F42D5B"/>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F85A63"/>
    <w:rPr>
      <w:rFonts w:asciiTheme="majorHAnsi" w:eastAsiaTheme="majorEastAsia" w:hAnsiTheme="majorHAnsi" w:cstheme="majorBidi"/>
      <w:color w:val="243F60" w:themeColor="accent1" w:themeShade="7F"/>
      <w:sz w:val="24"/>
      <w:szCs w:val="24"/>
    </w:rPr>
  </w:style>
  <w:style w:type="paragraph" w:styleId="Prrafodelista">
    <w:name w:val="List Paragraph"/>
    <w:basedOn w:val="Normal"/>
    <w:uiPriority w:val="34"/>
    <w:qFormat/>
    <w:rsid w:val="00915434"/>
    <w:pPr>
      <w:ind w:left="720"/>
      <w:contextualSpacing/>
    </w:pPr>
  </w:style>
  <w:style w:type="paragraph" w:customStyle="1" w:styleId="TableParagraph">
    <w:name w:val="Table Paragraph"/>
    <w:basedOn w:val="Normal"/>
    <w:uiPriority w:val="1"/>
    <w:qFormat/>
    <w:rsid w:val="005F5E1D"/>
    <w:pPr>
      <w:widowControl w:val="0"/>
      <w:spacing w:after="0" w:line="240" w:lineRule="auto"/>
    </w:pPr>
    <w:rPr>
      <w:rFonts w:eastAsiaTheme="minorHAnsi"/>
      <w:lang w:val="en-US" w:eastAsia="en-US"/>
    </w:rPr>
  </w:style>
  <w:style w:type="character" w:customStyle="1" w:styleId="Ttulo1Car">
    <w:name w:val="Título 1 Car"/>
    <w:basedOn w:val="Fuentedeprrafopredeter"/>
    <w:link w:val="Ttulo1"/>
    <w:uiPriority w:val="9"/>
    <w:rsid w:val="0088144A"/>
    <w:rPr>
      <w:rFonts w:asciiTheme="majorHAnsi" w:eastAsiaTheme="majorEastAsia" w:hAnsiTheme="majorHAnsi" w:cstheme="majorBidi"/>
      <w:color w:val="365F91" w:themeColor="accent1" w:themeShade="BF"/>
      <w:sz w:val="32"/>
      <w:szCs w:val="32"/>
    </w:rPr>
  </w:style>
  <w:style w:type="paragraph" w:customStyle="1" w:styleId="Default">
    <w:name w:val="Default"/>
    <w:rsid w:val="00784285"/>
    <w:pPr>
      <w:autoSpaceDE w:val="0"/>
      <w:autoSpaceDN w:val="0"/>
      <w:adjustRightInd w:val="0"/>
      <w:spacing w:after="0" w:line="240" w:lineRule="auto"/>
    </w:pPr>
    <w:rPr>
      <w:rFonts w:ascii="Verdana" w:hAnsi="Verdana" w:cs="Verdana"/>
      <w:color w:val="000000"/>
      <w:sz w:val="24"/>
      <w:szCs w:val="24"/>
    </w:rPr>
  </w:style>
  <w:style w:type="paragraph" w:styleId="Textoindependiente">
    <w:name w:val="Body Text"/>
    <w:basedOn w:val="Normal"/>
    <w:link w:val="TextoindependienteCar"/>
    <w:uiPriority w:val="99"/>
    <w:unhideWhenUsed/>
    <w:rsid w:val="00712F52"/>
    <w:pPr>
      <w:spacing w:after="120"/>
    </w:pPr>
  </w:style>
  <w:style w:type="character" w:customStyle="1" w:styleId="TextoindependienteCar">
    <w:name w:val="Texto independiente Car"/>
    <w:basedOn w:val="Fuentedeprrafopredeter"/>
    <w:link w:val="Textoindependiente"/>
    <w:uiPriority w:val="99"/>
    <w:rsid w:val="00712F52"/>
  </w:style>
  <w:style w:type="character" w:customStyle="1" w:styleId="Mencinsinresolver1">
    <w:name w:val="Mención sin resolver1"/>
    <w:basedOn w:val="Fuentedeprrafopredeter"/>
    <w:uiPriority w:val="99"/>
    <w:semiHidden/>
    <w:unhideWhenUsed/>
    <w:rsid w:val="00931B83"/>
    <w:rPr>
      <w:color w:val="808080"/>
      <w:shd w:val="clear" w:color="auto" w:fill="E6E6E6"/>
    </w:rPr>
  </w:style>
  <w:style w:type="character" w:customStyle="1" w:styleId="Ttulo4Car">
    <w:name w:val="Título 4 Car"/>
    <w:basedOn w:val="Fuentedeprrafopredeter"/>
    <w:link w:val="Ttulo4"/>
    <w:uiPriority w:val="9"/>
    <w:semiHidden/>
    <w:rsid w:val="006A6B8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148">
      <w:bodyDiv w:val="1"/>
      <w:marLeft w:val="0"/>
      <w:marRight w:val="0"/>
      <w:marTop w:val="0"/>
      <w:marBottom w:val="0"/>
      <w:divBdr>
        <w:top w:val="none" w:sz="0" w:space="0" w:color="auto"/>
        <w:left w:val="none" w:sz="0" w:space="0" w:color="auto"/>
        <w:bottom w:val="none" w:sz="0" w:space="0" w:color="auto"/>
        <w:right w:val="none" w:sz="0" w:space="0" w:color="auto"/>
      </w:divBdr>
    </w:div>
    <w:div w:id="11801971">
      <w:bodyDiv w:val="1"/>
      <w:marLeft w:val="0"/>
      <w:marRight w:val="0"/>
      <w:marTop w:val="0"/>
      <w:marBottom w:val="0"/>
      <w:divBdr>
        <w:top w:val="none" w:sz="0" w:space="0" w:color="auto"/>
        <w:left w:val="none" w:sz="0" w:space="0" w:color="auto"/>
        <w:bottom w:val="none" w:sz="0" w:space="0" w:color="auto"/>
        <w:right w:val="none" w:sz="0" w:space="0" w:color="auto"/>
      </w:divBdr>
    </w:div>
    <w:div w:id="16002317">
      <w:bodyDiv w:val="1"/>
      <w:marLeft w:val="0"/>
      <w:marRight w:val="0"/>
      <w:marTop w:val="0"/>
      <w:marBottom w:val="0"/>
      <w:divBdr>
        <w:top w:val="none" w:sz="0" w:space="0" w:color="auto"/>
        <w:left w:val="none" w:sz="0" w:space="0" w:color="auto"/>
        <w:bottom w:val="none" w:sz="0" w:space="0" w:color="auto"/>
        <w:right w:val="none" w:sz="0" w:space="0" w:color="auto"/>
      </w:divBdr>
    </w:div>
    <w:div w:id="16154065">
      <w:bodyDiv w:val="1"/>
      <w:marLeft w:val="0"/>
      <w:marRight w:val="0"/>
      <w:marTop w:val="0"/>
      <w:marBottom w:val="0"/>
      <w:divBdr>
        <w:top w:val="none" w:sz="0" w:space="0" w:color="auto"/>
        <w:left w:val="none" w:sz="0" w:space="0" w:color="auto"/>
        <w:bottom w:val="none" w:sz="0" w:space="0" w:color="auto"/>
        <w:right w:val="none" w:sz="0" w:space="0" w:color="auto"/>
      </w:divBdr>
      <w:divsChild>
        <w:div w:id="649797291">
          <w:marLeft w:val="0"/>
          <w:marRight w:val="0"/>
          <w:marTop w:val="0"/>
          <w:marBottom w:val="0"/>
          <w:divBdr>
            <w:top w:val="none" w:sz="0" w:space="0" w:color="auto"/>
            <w:left w:val="none" w:sz="0" w:space="0" w:color="auto"/>
            <w:bottom w:val="none" w:sz="0" w:space="0" w:color="auto"/>
            <w:right w:val="none" w:sz="0" w:space="0" w:color="auto"/>
          </w:divBdr>
          <w:divsChild>
            <w:div w:id="1318149818">
              <w:marLeft w:val="0"/>
              <w:marRight w:val="0"/>
              <w:marTop w:val="0"/>
              <w:marBottom w:val="0"/>
              <w:divBdr>
                <w:top w:val="none" w:sz="0" w:space="0" w:color="auto"/>
                <w:left w:val="none" w:sz="0" w:space="0" w:color="auto"/>
                <w:bottom w:val="none" w:sz="0" w:space="0" w:color="auto"/>
                <w:right w:val="none" w:sz="0" w:space="0" w:color="auto"/>
              </w:divBdr>
              <w:divsChild>
                <w:div w:id="10157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7413">
      <w:bodyDiv w:val="1"/>
      <w:marLeft w:val="0"/>
      <w:marRight w:val="0"/>
      <w:marTop w:val="0"/>
      <w:marBottom w:val="0"/>
      <w:divBdr>
        <w:top w:val="none" w:sz="0" w:space="0" w:color="auto"/>
        <w:left w:val="none" w:sz="0" w:space="0" w:color="auto"/>
        <w:bottom w:val="none" w:sz="0" w:space="0" w:color="auto"/>
        <w:right w:val="none" w:sz="0" w:space="0" w:color="auto"/>
      </w:divBdr>
    </w:div>
    <w:div w:id="77100439">
      <w:bodyDiv w:val="1"/>
      <w:marLeft w:val="0"/>
      <w:marRight w:val="0"/>
      <w:marTop w:val="0"/>
      <w:marBottom w:val="0"/>
      <w:divBdr>
        <w:top w:val="none" w:sz="0" w:space="0" w:color="auto"/>
        <w:left w:val="none" w:sz="0" w:space="0" w:color="auto"/>
        <w:bottom w:val="none" w:sz="0" w:space="0" w:color="auto"/>
        <w:right w:val="none" w:sz="0" w:space="0" w:color="auto"/>
      </w:divBdr>
    </w:div>
    <w:div w:id="110515046">
      <w:bodyDiv w:val="1"/>
      <w:marLeft w:val="0"/>
      <w:marRight w:val="0"/>
      <w:marTop w:val="0"/>
      <w:marBottom w:val="0"/>
      <w:divBdr>
        <w:top w:val="none" w:sz="0" w:space="0" w:color="auto"/>
        <w:left w:val="none" w:sz="0" w:space="0" w:color="auto"/>
        <w:bottom w:val="none" w:sz="0" w:space="0" w:color="auto"/>
        <w:right w:val="none" w:sz="0" w:space="0" w:color="auto"/>
      </w:divBdr>
    </w:div>
    <w:div w:id="118573386">
      <w:bodyDiv w:val="1"/>
      <w:marLeft w:val="0"/>
      <w:marRight w:val="0"/>
      <w:marTop w:val="0"/>
      <w:marBottom w:val="0"/>
      <w:divBdr>
        <w:top w:val="none" w:sz="0" w:space="0" w:color="auto"/>
        <w:left w:val="none" w:sz="0" w:space="0" w:color="auto"/>
        <w:bottom w:val="none" w:sz="0" w:space="0" w:color="auto"/>
        <w:right w:val="none" w:sz="0" w:space="0" w:color="auto"/>
      </w:divBdr>
    </w:div>
    <w:div w:id="136383688">
      <w:bodyDiv w:val="1"/>
      <w:marLeft w:val="0"/>
      <w:marRight w:val="0"/>
      <w:marTop w:val="0"/>
      <w:marBottom w:val="0"/>
      <w:divBdr>
        <w:top w:val="none" w:sz="0" w:space="0" w:color="auto"/>
        <w:left w:val="none" w:sz="0" w:space="0" w:color="auto"/>
        <w:bottom w:val="none" w:sz="0" w:space="0" w:color="auto"/>
        <w:right w:val="none" w:sz="0" w:space="0" w:color="auto"/>
      </w:divBdr>
      <w:divsChild>
        <w:div w:id="147138676">
          <w:marLeft w:val="547"/>
          <w:marRight w:val="0"/>
          <w:marTop w:val="67"/>
          <w:marBottom w:val="60"/>
          <w:divBdr>
            <w:top w:val="none" w:sz="0" w:space="0" w:color="auto"/>
            <w:left w:val="none" w:sz="0" w:space="0" w:color="auto"/>
            <w:bottom w:val="none" w:sz="0" w:space="0" w:color="auto"/>
            <w:right w:val="none" w:sz="0" w:space="0" w:color="auto"/>
          </w:divBdr>
        </w:div>
      </w:divsChild>
    </w:div>
    <w:div w:id="188224633">
      <w:bodyDiv w:val="1"/>
      <w:marLeft w:val="0"/>
      <w:marRight w:val="0"/>
      <w:marTop w:val="0"/>
      <w:marBottom w:val="0"/>
      <w:divBdr>
        <w:top w:val="none" w:sz="0" w:space="0" w:color="auto"/>
        <w:left w:val="none" w:sz="0" w:space="0" w:color="auto"/>
        <w:bottom w:val="none" w:sz="0" w:space="0" w:color="auto"/>
        <w:right w:val="none" w:sz="0" w:space="0" w:color="auto"/>
      </w:divBdr>
    </w:div>
    <w:div w:id="194121490">
      <w:bodyDiv w:val="1"/>
      <w:marLeft w:val="0"/>
      <w:marRight w:val="0"/>
      <w:marTop w:val="0"/>
      <w:marBottom w:val="0"/>
      <w:divBdr>
        <w:top w:val="none" w:sz="0" w:space="0" w:color="auto"/>
        <w:left w:val="none" w:sz="0" w:space="0" w:color="auto"/>
        <w:bottom w:val="none" w:sz="0" w:space="0" w:color="auto"/>
        <w:right w:val="none" w:sz="0" w:space="0" w:color="auto"/>
      </w:divBdr>
    </w:div>
    <w:div w:id="203759771">
      <w:bodyDiv w:val="1"/>
      <w:marLeft w:val="0"/>
      <w:marRight w:val="0"/>
      <w:marTop w:val="0"/>
      <w:marBottom w:val="0"/>
      <w:divBdr>
        <w:top w:val="none" w:sz="0" w:space="0" w:color="auto"/>
        <w:left w:val="none" w:sz="0" w:space="0" w:color="auto"/>
        <w:bottom w:val="none" w:sz="0" w:space="0" w:color="auto"/>
        <w:right w:val="none" w:sz="0" w:space="0" w:color="auto"/>
      </w:divBdr>
    </w:div>
    <w:div w:id="250283726">
      <w:bodyDiv w:val="1"/>
      <w:marLeft w:val="0"/>
      <w:marRight w:val="0"/>
      <w:marTop w:val="0"/>
      <w:marBottom w:val="0"/>
      <w:divBdr>
        <w:top w:val="none" w:sz="0" w:space="0" w:color="auto"/>
        <w:left w:val="none" w:sz="0" w:space="0" w:color="auto"/>
        <w:bottom w:val="none" w:sz="0" w:space="0" w:color="auto"/>
        <w:right w:val="none" w:sz="0" w:space="0" w:color="auto"/>
      </w:divBdr>
    </w:div>
    <w:div w:id="266549693">
      <w:bodyDiv w:val="1"/>
      <w:marLeft w:val="0"/>
      <w:marRight w:val="0"/>
      <w:marTop w:val="0"/>
      <w:marBottom w:val="0"/>
      <w:divBdr>
        <w:top w:val="none" w:sz="0" w:space="0" w:color="auto"/>
        <w:left w:val="none" w:sz="0" w:space="0" w:color="auto"/>
        <w:bottom w:val="none" w:sz="0" w:space="0" w:color="auto"/>
        <w:right w:val="none" w:sz="0" w:space="0" w:color="auto"/>
      </w:divBdr>
    </w:div>
    <w:div w:id="274945453">
      <w:bodyDiv w:val="1"/>
      <w:marLeft w:val="0"/>
      <w:marRight w:val="0"/>
      <w:marTop w:val="0"/>
      <w:marBottom w:val="0"/>
      <w:divBdr>
        <w:top w:val="none" w:sz="0" w:space="0" w:color="auto"/>
        <w:left w:val="none" w:sz="0" w:space="0" w:color="auto"/>
        <w:bottom w:val="none" w:sz="0" w:space="0" w:color="auto"/>
        <w:right w:val="none" w:sz="0" w:space="0" w:color="auto"/>
      </w:divBdr>
    </w:div>
    <w:div w:id="348261861">
      <w:bodyDiv w:val="1"/>
      <w:marLeft w:val="0"/>
      <w:marRight w:val="0"/>
      <w:marTop w:val="0"/>
      <w:marBottom w:val="0"/>
      <w:divBdr>
        <w:top w:val="none" w:sz="0" w:space="0" w:color="auto"/>
        <w:left w:val="none" w:sz="0" w:space="0" w:color="auto"/>
        <w:bottom w:val="none" w:sz="0" w:space="0" w:color="auto"/>
        <w:right w:val="none" w:sz="0" w:space="0" w:color="auto"/>
      </w:divBdr>
    </w:div>
    <w:div w:id="442190997">
      <w:bodyDiv w:val="1"/>
      <w:marLeft w:val="0"/>
      <w:marRight w:val="0"/>
      <w:marTop w:val="0"/>
      <w:marBottom w:val="0"/>
      <w:divBdr>
        <w:top w:val="none" w:sz="0" w:space="0" w:color="auto"/>
        <w:left w:val="none" w:sz="0" w:space="0" w:color="auto"/>
        <w:bottom w:val="none" w:sz="0" w:space="0" w:color="auto"/>
        <w:right w:val="none" w:sz="0" w:space="0" w:color="auto"/>
      </w:divBdr>
    </w:div>
    <w:div w:id="574517281">
      <w:bodyDiv w:val="1"/>
      <w:marLeft w:val="0"/>
      <w:marRight w:val="0"/>
      <w:marTop w:val="0"/>
      <w:marBottom w:val="0"/>
      <w:divBdr>
        <w:top w:val="none" w:sz="0" w:space="0" w:color="auto"/>
        <w:left w:val="none" w:sz="0" w:space="0" w:color="auto"/>
        <w:bottom w:val="none" w:sz="0" w:space="0" w:color="auto"/>
        <w:right w:val="none" w:sz="0" w:space="0" w:color="auto"/>
      </w:divBdr>
    </w:div>
    <w:div w:id="582952331">
      <w:bodyDiv w:val="1"/>
      <w:marLeft w:val="0"/>
      <w:marRight w:val="0"/>
      <w:marTop w:val="0"/>
      <w:marBottom w:val="0"/>
      <w:divBdr>
        <w:top w:val="none" w:sz="0" w:space="0" w:color="auto"/>
        <w:left w:val="none" w:sz="0" w:space="0" w:color="auto"/>
        <w:bottom w:val="none" w:sz="0" w:space="0" w:color="auto"/>
        <w:right w:val="none" w:sz="0" w:space="0" w:color="auto"/>
      </w:divBdr>
    </w:div>
    <w:div w:id="592393147">
      <w:bodyDiv w:val="1"/>
      <w:marLeft w:val="0"/>
      <w:marRight w:val="0"/>
      <w:marTop w:val="0"/>
      <w:marBottom w:val="0"/>
      <w:divBdr>
        <w:top w:val="none" w:sz="0" w:space="0" w:color="auto"/>
        <w:left w:val="none" w:sz="0" w:space="0" w:color="auto"/>
        <w:bottom w:val="none" w:sz="0" w:space="0" w:color="auto"/>
        <w:right w:val="none" w:sz="0" w:space="0" w:color="auto"/>
      </w:divBdr>
    </w:div>
    <w:div w:id="678970542">
      <w:bodyDiv w:val="1"/>
      <w:marLeft w:val="0"/>
      <w:marRight w:val="0"/>
      <w:marTop w:val="0"/>
      <w:marBottom w:val="0"/>
      <w:divBdr>
        <w:top w:val="none" w:sz="0" w:space="0" w:color="auto"/>
        <w:left w:val="none" w:sz="0" w:space="0" w:color="auto"/>
        <w:bottom w:val="none" w:sz="0" w:space="0" w:color="auto"/>
        <w:right w:val="none" w:sz="0" w:space="0" w:color="auto"/>
      </w:divBdr>
    </w:div>
    <w:div w:id="719938504">
      <w:bodyDiv w:val="1"/>
      <w:marLeft w:val="0"/>
      <w:marRight w:val="0"/>
      <w:marTop w:val="0"/>
      <w:marBottom w:val="0"/>
      <w:divBdr>
        <w:top w:val="none" w:sz="0" w:space="0" w:color="auto"/>
        <w:left w:val="none" w:sz="0" w:space="0" w:color="auto"/>
        <w:bottom w:val="none" w:sz="0" w:space="0" w:color="auto"/>
        <w:right w:val="none" w:sz="0" w:space="0" w:color="auto"/>
      </w:divBdr>
    </w:div>
    <w:div w:id="739408173">
      <w:bodyDiv w:val="1"/>
      <w:marLeft w:val="0"/>
      <w:marRight w:val="0"/>
      <w:marTop w:val="0"/>
      <w:marBottom w:val="0"/>
      <w:divBdr>
        <w:top w:val="none" w:sz="0" w:space="0" w:color="auto"/>
        <w:left w:val="none" w:sz="0" w:space="0" w:color="auto"/>
        <w:bottom w:val="none" w:sz="0" w:space="0" w:color="auto"/>
        <w:right w:val="none" w:sz="0" w:space="0" w:color="auto"/>
      </w:divBdr>
    </w:div>
    <w:div w:id="742919217">
      <w:bodyDiv w:val="1"/>
      <w:marLeft w:val="0"/>
      <w:marRight w:val="0"/>
      <w:marTop w:val="0"/>
      <w:marBottom w:val="0"/>
      <w:divBdr>
        <w:top w:val="none" w:sz="0" w:space="0" w:color="auto"/>
        <w:left w:val="none" w:sz="0" w:space="0" w:color="auto"/>
        <w:bottom w:val="none" w:sz="0" w:space="0" w:color="auto"/>
        <w:right w:val="none" w:sz="0" w:space="0" w:color="auto"/>
      </w:divBdr>
    </w:div>
    <w:div w:id="753862869">
      <w:bodyDiv w:val="1"/>
      <w:marLeft w:val="0"/>
      <w:marRight w:val="0"/>
      <w:marTop w:val="0"/>
      <w:marBottom w:val="0"/>
      <w:divBdr>
        <w:top w:val="none" w:sz="0" w:space="0" w:color="auto"/>
        <w:left w:val="none" w:sz="0" w:space="0" w:color="auto"/>
        <w:bottom w:val="none" w:sz="0" w:space="0" w:color="auto"/>
        <w:right w:val="none" w:sz="0" w:space="0" w:color="auto"/>
      </w:divBdr>
    </w:div>
    <w:div w:id="802505462">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32448988">
      <w:bodyDiv w:val="1"/>
      <w:marLeft w:val="0"/>
      <w:marRight w:val="0"/>
      <w:marTop w:val="0"/>
      <w:marBottom w:val="0"/>
      <w:divBdr>
        <w:top w:val="none" w:sz="0" w:space="0" w:color="auto"/>
        <w:left w:val="none" w:sz="0" w:space="0" w:color="auto"/>
        <w:bottom w:val="none" w:sz="0" w:space="0" w:color="auto"/>
        <w:right w:val="none" w:sz="0" w:space="0" w:color="auto"/>
      </w:divBdr>
    </w:div>
    <w:div w:id="838928739">
      <w:bodyDiv w:val="1"/>
      <w:marLeft w:val="0"/>
      <w:marRight w:val="0"/>
      <w:marTop w:val="0"/>
      <w:marBottom w:val="0"/>
      <w:divBdr>
        <w:top w:val="none" w:sz="0" w:space="0" w:color="auto"/>
        <w:left w:val="none" w:sz="0" w:space="0" w:color="auto"/>
        <w:bottom w:val="none" w:sz="0" w:space="0" w:color="auto"/>
        <w:right w:val="none" w:sz="0" w:space="0" w:color="auto"/>
      </w:divBdr>
    </w:div>
    <w:div w:id="877544795">
      <w:bodyDiv w:val="1"/>
      <w:marLeft w:val="0"/>
      <w:marRight w:val="0"/>
      <w:marTop w:val="0"/>
      <w:marBottom w:val="0"/>
      <w:divBdr>
        <w:top w:val="none" w:sz="0" w:space="0" w:color="auto"/>
        <w:left w:val="none" w:sz="0" w:space="0" w:color="auto"/>
        <w:bottom w:val="none" w:sz="0" w:space="0" w:color="auto"/>
        <w:right w:val="none" w:sz="0" w:space="0" w:color="auto"/>
      </w:divBdr>
    </w:div>
    <w:div w:id="885023762">
      <w:bodyDiv w:val="1"/>
      <w:marLeft w:val="0"/>
      <w:marRight w:val="0"/>
      <w:marTop w:val="0"/>
      <w:marBottom w:val="0"/>
      <w:divBdr>
        <w:top w:val="none" w:sz="0" w:space="0" w:color="auto"/>
        <w:left w:val="none" w:sz="0" w:space="0" w:color="auto"/>
        <w:bottom w:val="none" w:sz="0" w:space="0" w:color="auto"/>
        <w:right w:val="none" w:sz="0" w:space="0" w:color="auto"/>
      </w:divBdr>
    </w:div>
    <w:div w:id="897320448">
      <w:bodyDiv w:val="1"/>
      <w:marLeft w:val="0"/>
      <w:marRight w:val="0"/>
      <w:marTop w:val="0"/>
      <w:marBottom w:val="0"/>
      <w:divBdr>
        <w:top w:val="none" w:sz="0" w:space="0" w:color="auto"/>
        <w:left w:val="none" w:sz="0" w:space="0" w:color="auto"/>
        <w:bottom w:val="none" w:sz="0" w:space="0" w:color="auto"/>
        <w:right w:val="none" w:sz="0" w:space="0" w:color="auto"/>
      </w:divBdr>
    </w:div>
    <w:div w:id="928347366">
      <w:bodyDiv w:val="1"/>
      <w:marLeft w:val="0"/>
      <w:marRight w:val="0"/>
      <w:marTop w:val="0"/>
      <w:marBottom w:val="0"/>
      <w:divBdr>
        <w:top w:val="none" w:sz="0" w:space="0" w:color="auto"/>
        <w:left w:val="none" w:sz="0" w:space="0" w:color="auto"/>
        <w:bottom w:val="none" w:sz="0" w:space="0" w:color="auto"/>
        <w:right w:val="none" w:sz="0" w:space="0" w:color="auto"/>
      </w:divBdr>
    </w:div>
    <w:div w:id="931085444">
      <w:bodyDiv w:val="1"/>
      <w:marLeft w:val="0"/>
      <w:marRight w:val="0"/>
      <w:marTop w:val="0"/>
      <w:marBottom w:val="0"/>
      <w:divBdr>
        <w:top w:val="none" w:sz="0" w:space="0" w:color="auto"/>
        <w:left w:val="none" w:sz="0" w:space="0" w:color="auto"/>
        <w:bottom w:val="none" w:sz="0" w:space="0" w:color="auto"/>
        <w:right w:val="none" w:sz="0" w:space="0" w:color="auto"/>
      </w:divBdr>
    </w:div>
    <w:div w:id="968512683">
      <w:bodyDiv w:val="1"/>
      <w:marLeft w:val="0"/>
      <w:marRight w:val="0"/>
      <w:marTop w:val="0"/>
      <w:marBottom w:val="0"/>
      <w:divBdr>
        <w:top w:val="none" w:sz="0" w:space="0" w:color="auto"/>
        <w:left w:val="none" w:sz="0" w:space="0" w:color="auto"/>
        <w:bottom w:val="none" w:sz="0" w:space="0" w:color="auto"/>
        <w:right w:val="none" w:sz="0" w:space="0" w:color="auto"/>
      </w:divBdr>
    </w:div>
    <w:div w:id="989939083">
      <w:bodyDiv w:val="1"/>
      <w:marLeft w:val="0"/>
      <w:marRight w:val="0"/>
      <w:marTop w:val="0"/>
      <w:marBottom w:val="0"/>
      <w:divBdr>
        <w:top w:val="none" w:sz="0" w:space="0" w:color="auto"/>
        <w:left w:val="none" w:sz="0" w:space="0" w:color="auto"/>
        <w:bottom w:val="none" w:sz="0" w:space="0" w:color="auto"/>
        <w:right w:val="none" w:sz="0" w:space="0" w:color="auto"/>
      </w:divBdr>
    </w:div>
    <w:div w:id="1018194809">
      <w:bodyDiv w:val="1"/>
      <w:marLeft w:val="0"/>
      <w:marRight w:val="0"/>
      <w:marTop w:val="0"/>
      <w:marBottom w:val="0"/>
      <w:divBdr>
        <w:top w:val="none" w:sz="0" w:space="0" w:color="auto"/>
        <w:left w:val="none" w:sz="0" w:space="0" w:color="auto"/>
        <w:bottom w:val="none" w:sz="0" w:space="0" w:color="auto"/>
        <w:right w:val="none" w:sz="0" w:space="0" w:color="auto"/>
      </w:divBdr>
    </w:div>
    <w:div w:id="1037202639">
      <w:bodyDiv w:val="1"/>
      <w:marLeft w:val="0"/>
      <w:marRight w:val="0"/>
      <w:marTop w:val="0"/>
      <w:marBottom w:val="0"/>
      <w:divBdr>
        <w:top w:val="none" w:sz="0" w:space="0" w:color="auto"/>
        <w:left w:val="none" w:sz="0" w:space="0" w:color="auto"/>
        <w:bottom w:val="none" w:sz="0" w:space="0" w:color="auto"/>
        <w:right w:val="none" w:sz="0" w:space="0" w:color="auto"/>
      </w:divBdr>
    </w:div>
    <w:div w:id="1048259338">
      <w:bodyDiv w:val="1"/>
      <w:marLeft w:val="0"/>
      <w:marRight w:val="0"/>
      <w:marTop w:val="0"/>
      <w:marBottom w:val="0"/>
      <w:divBdr>
        <w:top w:val="none" w:sz="0" w:space="0" w:color="auto"/>
        <w:left w:val="none" w:sz="0" w:space="0" w:color="auto"/>
        <w:bottom w:val="none" w:sz="0" w:space="0" w:color="auto"/>
        <w:right w:val="none" w:sz="0" w:space="0" w:color="auto"/>
      </w:divBdr>
    </w:div>
    <w:div w:id="1093934601">
      <w:bodyDiv w:val="1"/>
      <w:marLeft w:val="0"/>
      <w:marRight w:val="0"/>
      <w:marTop w:val="0"/>
      <w:marBottom w:val="0"/>
      <w:divBdr>
        <w:top w:val="none" w:sz="0" w:space="0" w:color="auto"/>
        <w:left w:val="none" w:sz="0" w:space="0" w:color="auto"/>
        <w:bottom w:val="none" w:sz="0" w:space="0" w:color="auto"/>
        <w:right w:val="none" w:sz="0" w:space="0" w:color="auto"/>
      </w:divBdr>
    </w:div>
    <w:div w:id="1117138493">
      <w:bodyDiv w:val="1"/>
      <w:marLeft w:val="0"/>
      <w:marRight w:val="0"/>
      <w:marTop w:val="0"/>
      <w:marBottom w:val="0"/>
      <w:divBdr>
        <w:top w:val="none" w:sz="0" w:space="0" w:color="auto"/>
        <w:left w:val="none" w:sz="0" w:space="0" w:color="auto"/>
        <w:bottom w:val="none" w:sz="0" w:space="0" w:color="auto"/>
        <w:right w:val="none" w:sz="0" w:space="0" w:color="auto"/>
      </w:divBdr>
    </w:div>
    <w:div w:id="1173833842">
      <w:bodyDiv w:val="1"/>
      <w:marLeft w:val="0"/>
      <w:marRight w:val="0"/>
      <w:marTop w:val="0"/>
      <w:marBottom w:val="0"/>
      <w:divBdr>
        <w:top w:val="none" w:sz="0" w:space="0" w:color="auto"/>
        <w:left w:val="none" w:sz="0" w:space="0" w:color="auto"/>
        <w:bottom w:val="none" w:sz="0" w:space="0" w:color="auto"/>
        <w:right w:val="none" w:sz="0" w:space="0" w:color="auto"/>
      </w:divBdr>
    </w:div>
    <w:div w:id="1186627043">
      <w:bodyDiv w:val="1"/>
      <w:marLeft w:val="0"/>
      <w:marRight w:val="0"/>
      <w:marTop w:val="0"/>
      <w:marBottom w:val="0"/>
      <w:divBdr>
        <w:top w:val="none" w:sz="0" w:space="0" w:color="auto"/>
        <w:left w:val="none" w:sz="0" w:space="0" w:color="auto"/>
        <w:bottom w:val="none" w:sz="0" w:space="0" w:color="auto"/>
        <w:right w:val="none" w:sz="0" w:space="0" w:color="auto"/>
      </w:divBdr>
    </w:div>
    <w:div w:id="1186678645">
      <w:bodyDiv w:val="1"/>
      <w:marLeft w:val="0"/>
      <w:marRight w:val="0"/>
      <w:marTop w:val="0"/>
      <w:marBottom w:val="0"/>
      <w:divBdr>
        <w:top w:val="none" w:sz="0" w:space="0" w:color="auto"/>
        <w:left w:val="none" w:sz="0" w:space="0" w:color="auto"/>
        <w:bottom w:val="none" w:sz="0" w:space="0" w:color="auto"/>
        <w:right w:val="none" w:sz="0" w:space="0" w:color="auto"/>
      </w:divBdr>
    </w:div>
    <w:div w:id="1200774523">
      <w:bodyDiv w:val="1"/>
      <w:marLeft w:val="0"/>
      <w:marRight w:val="0"/>
      <w:marTop w:val="0"/>
      <w:marBottom w:val="0"/>
      <w:divBdr>
        <w:top w:val="none" w:sz="0" w:space="0" w:color="auto"/>
        <w:left w:val="none" w:sz="0" w:space="0" w:color="auto"/>
        <w:bottom w:val="none" w:sz="0" w:space="0" w:color="auto"/>
        <w:right w:val="none" w:sz="0" w:space="0" w:color="auto"/>
      </w:divBdr>
    </w:div>
    <w:div w:id="1260065967">
      <w:bodyDiv w:val="1"/>
      <w:marLeft w:val="0"/>
      <w:marRight w:val="0"/>
      <w:marTop w:val="0"/>
      <w:marBottom w:val="0"/>
      <w:divBdr>
        <w:top w:val="none" w:sz="0" w:space="0" w:color="auto"/>
        <w:left w:val="none" w:sz="0" w:space="0" w:color="auto"/>
        <w:bottom w:val="none" w:sz="0" w:space="0" w:color="auto"/>
        <w:right w:val="none" w:sz="0" w:space="0" w:color="auto"/>
      </w:divBdr>
    </w:div>
    <w:div w:id="1279877537">
      <w:bodyDiv w:val="1"/>
      <w:marLeft w:val="0"/>
      <w:marRight w:val="0"/>
      <w:marTop w:val="0"/>
      <w:marBottom w:val="0"/>
      <w:divBdr>
        <w:top w:val="none" w:sz="0" w:space="0" w:color="auto"/>
        <w:left w:val="none" w:sz="0" w:space="0" w:color="auto"/>
        <w:bottom w:val="none" w:sz="0" w:space="0" w:color="auto"/>
        <w:right w:val="none" w:sz="0" w:space="0" w:color="auto"/>
      </w:divBdr>
    </w:div>
    <w:div w:id="1297568720">
      <w:bodyDiv w:val="1"/>
      <w:marLeft w:val="0"/>
      <w:marRight w:val="0"/>
      <w:marTop w:val="0"/>
      <w:marBottom w:val="0"/>
      <w:divBdr>
        <w:top w:val="none" w:sz="0" w:space="0" w:color="auto"/>
        <w:left w:val="none" w:sz="0" w:space="0" w:color="auto"/>
        <w:bottom w:val="none" w:sz="0" w:space="0" w:color="auto"/>
        <w:right w:val="none" w:sz="0" w:space="0" w:color="auto"/>
      </w:divBdr>
      <w:divsChild>
        <w:div w:id="1791509838">
          <w:marLeft w:val="547"/>
          <w:marRight w:val="0"/>
          <w:marTop w:val="67"/>
          <w:marBottom w:val="60"/>
          <w:divBdr>
            <w:top w:val="none" w:sz="0" w:space="0" w:color="auto"/>
            <w:left w:val="none" w:sz="0" w:space="0" w:color="auto"/>
            <w:bottom w:val="none" w:sz="0" w:space="0" w:color="auto"/>
            <w:right w:val="none" w:sz="0" w:space="0" w:color="auto"/>
          </w:divBdr>
        </w:div>
      </w:divsChild>
    </w:div>
    <w:div w:id="1403865780">
      <w:bodyDiv w:val="1"/>
      <w:marLeft w:val="0"/>
      <w:marRight w:val="0"/>
      <w:marTop w:val="0"/>
      <w:marBottom w:val="0"/>
      <w:divBdr>
        <w:top w:val="none" w:sz="0" w:space="0" w:color="auto"/>
        <w:left w:val="none" w:sz="0" w:space="0" w:color="auto"/>
        <w:bottom w:val="none" w:sz="0" w:space="0" w:color="auto"/>
        <w:right w:val="none" w:sz="0" w:space="0" w:color="auto"/>
      </w:divBdr>
    </w:div>
    <w:div w:id="1451238549">
      <w:bodyDiv w:val="1"/>
      <w:marLeft w:val="0"/>
      <w:marRight w:val="0"/>
      <w:marTop w:val="0"/>
      <w:marBottom w:val="0"/>
      <w:divBdr>
        <w:top w:val="none" w:sz="0" w:space="0" w:color="auto"/>
        <w:left w:val="none" w:sz="0" w:space="0" w:color="auto"/>
        <w:bottom w:val="none" w:sz="0" w:space="0" w:color="auto"/>
        <w:right w:val="none" w:sz="0" w:space="0" w:color="auto"/>
      </w:divBdr>
    </w:div>
    <w:div w:id="1498690092">
      <w:bodyDiv w:val="1"/>
      <w:marLeft w:val="0"/>
      <w:marRight w:val="0"/>
      <w:marTop w:val="0"/>
      <w:marBottom w:val="0"/>
      <w:divBdr>
        <w:top w:val="none" w:sz="0" w:space="0" w:color="auto"/>
        <w:left w:val="none" w:sz="0" w:space="0" w:color="auto"/>
        <w:bottom w:val="none" w:sz="0" w:space="0" w:color="auto"/>
        <w:right w:val="none" w:sz="0" w:space="0" w:color="auto"/>
      </w:divBdr>
    </w:div>
    <w:div w:id="1541357408">
      <w:bodyDiv w:val="1"/>
      <w:marLeft w:val="0"/>
      <w:marRight w:val="0"/>
      <w:marTop w:val="0"/>
      <w:marBottom w:val="0"/>
      <w:divBdr>
        <w:top w:val="none" w:sz="0" w:space="0" w:color="auto"/>
        <w:left w:val="none" w:sz="0" w:space="0" w:color="auto"/>
        <w:bottom w:val="none" w:sz="0" w:space="0" w:color="auto"/>
        <w:right w:val="none" w:sz="0" w:space="0" w:color="auto"/>
      </w:divBdr>
    </w:div>
    <w:div w:id="1541673432">
      <w:bodyDiv w:val="1"/>
      <w:marLeft w:val="0"/>
      <w:marRight w:val="0"/>
      <w:marTop w:val="0"/>
      <w:marBottom w:val="0"/>
      <w:divBdr>
        <w:top w:val="none" w:sz="0" w:space="0" w:color="auto"/>
        <w:left w:val="none" w:sz="0" w:space="0" w:color="auto"/>
        <w:bottom w:val="none" w:sz="0" w:space="0" w:color="auto"/>
        <w:right w:val="none" w:sz="0" w:space="0" w:color="auto"/>
      </w:divBdr>
    </w:div>
    <w:div w:id="1550798731">
      <w:bodyDiv w:val="1"/>
      <w:marLeft w:val="0"/>
      <w:marRight w:val="0"/>
      <w:marTop w:val="0"/>
      <w:marBottom w:val="0"/>
      <w:divBdr>
        <w:top w:val="none" w:sz="0" w:space="0" w:color="auto"/>
        <w:left w:val="none" w:sz="0" w:space="0" w:color="auto"/>
        <w:bottom w:val="none" w:sz="0" w:space="0" w:color="auto"/>
        <w:right w:val="none" w:sz="0" w:space="0" w:color="auto"/>
      </w:divBdr>
    </w:div>
    <w:div w:id="1558011356">
      <w:bodyDiv w:val="1"/>
      <w:marLeft w:val="0"/>
      <w:marRight w:val="0"/>
      <w:marTop w:val="0"/>
      <w:marBottom w:val="0"/>
      <w:divBdr>
        <w:top w:val="none" w:sz="0" w:space="0" w:color="auto"/>
        <w:left w:val="none" w:sz="0" w:space="0" w:color="auto"/>
        <w:bottom w:val="none" w:sz="0" w:space="0" w:color="auto"/>
        <w:right w:val="none" w:sz="0" w:space="0" w:color="auto"/>
      </w:divBdr>
    </w:div>
    <w:div w:id="1580552613">
      <w:bodyDiv w:val="1"/>
      <w:marLeft w:val="0"/>
      <w:marRight w:val="0"/>
      <w:marTop w:val="0"/>
      <w:marBottom w:val="0"/>
      <w:divBdr>
        <w:top w:val="none" w:sz="0" w:space="0" w:color="auto"/>
        <w:left w:val="none" w:sz="0" w:space="0" w:color="auto"/>
        <w:bottom w:val="none" w:sz="0" w:space="0" w:color="auto"/>
        <w:right w:val="none" w:sz="0" w:space="0" w:color="auto"/>
      </w:divBdr>
    </w:div>
    <w:div w:id="1581720879">
      <w:bodyDiv w:val="1"/>
      <w:marLeft w:val="0"/>
      <w:marRight w:val="0"/>
      <w:marTop w:val="0"/>
      <w:marBottom w:val="0"/>
      <w:divBdr>
        <w:top w:val="none" w:sz="0" w:space="0" w:color="auto"/>
        <w:left w:val="none" w:sz="0" w:space="0" w:color="auto"/>
        <w:bottom w:val="none" w:sz="0" w:space="0" w:color="auto"/>
        <w:right w:val="none" w:sz="0" w:space="0" w:color="auto"/>
      </w:divBdr>
    </w:div>
    <w:div w:id="1634215513">
      <w:bodyDiv w:val="1"/>
      <w:marLeft w:val="0"/>
      <w:marRight w:val="0"/>
      <w:marTop w:val="0"/>
      <w:marBottom w:val="0"/>
      <w:divBdr>
        <w:top w:val="none" w:sz="0" w:space="0" w:color="auto"/>
        <w:left w:val="none" w:sz="0" w:space="0" w:color="auto"/>
        <w:bottom w:val="none" w:sz="0" w:space="0" w:color="auto"/>
        <w:right w:val="none" w:sz="0" w:space="0" w:color="auto"/>
      </w:divBdr>
    </w:div>
    <w:div w:id="1750076035">
      <w:bodyDiv w:val="1"/>
      <w:marLeft w:val="0"/>
      <w:marRight w:val="0"/>
      <w:marTop w:val="0"/>
      <w:marBottom w:val="0"/>
      <w:divBdr>
        <w:top w:val="none" w:sz="0" w:space="0" w:color="auto"/>
        <w:left w:val="none" w:sz="0" w:space="0" w:color="auto"/>
        <w:bottom w:val="none" w:sz="0" w:space="0" w:color="auto"/>
        <w:right w:val="none" w:sz="0" w:space="0" w:color="auto"/>
      </w:divBdr>
    </w:div>
    <w:div w:id="1805349665">
      <w:bodyDiv w:val="1"/>
      <w:marLeft w:val="0"/>
      <w:marRight w:val="0"/>
      <w:marTop w:val="0"/>
      <w:marBottom w:val="0"/>
      <w:divBdr>
        <w:top w:val="none" w:sz="0" w:space="0" w:color="auto"/>
        <w:left w:val="none" w:sz="0" w:space="0" w:color="auto"/>
        <w:bottom w:val="none" w:sz="0" w:space="0" w:color="auto"/>
        <w:right w:val="none" w:sz="0" w:space="0" w:color="auto"/>
      </w:divBdr>
    </w:div>
    <w:div w:id="1830294081">
      <w:bodyDiv w:val="1"/>
      <w:marLeft w:val="0"/>
      <w:marRight w:val="0"/>
      <w:marTop w:val="0"/>
      <w:marBottom w:val="0"/>
      <w:divBdr>
        <w:top w:val="none" w:sz="0" w:space="0" w:color="auto"/>
        <w:left w:val="none" w:sz="0" w:space="0" w:color="auto"/>
        <w:bottom w:val="none" w:sz="0" w:space="0" w:color="auto"/>
        <w:right w:val="none" w:sz="0" w:space="0" w:color="auto"/>
      </w:divBdr>
    </w:div>
    <w:div w:id="1919056679">
      <w:bodyDiv w:val="1"/>
      <w:marLeft w:val="0"/>
      <w:marRight w:val="0"/>
      <w:marTop w:val="0"/>
      <w:marBottom w:val="0"/>
      <w:divBdr>
        <w:top w:val="none" w:sz="0" w:space="0" w:color="auto"/>
        <w:left w:val="none" w:sz="0" w:space="0" w:color="auto"/>
        <w:bottom w:val="none" w:sz="0" w:space="0" w:color="auto"/>
        <w:right w:val="none" w:sz="0" w:space="0" w:color="auto"/>
      </w:divBdr>
      <w:divsChild>
        <w:div w:id="1077095294">
          <w:marLeft w:val="0"/>
          <w:marRight w:val="0"/>
          <w:marTop w:val="0"/>
          <w:marBottom w:val="0"/>
          <w:divBdr>
            <w:top w:val="none" w:sz="0" w:space="0" w:color="auto"/>
            <w:left w:val="none" w:sz="0" w:space="0" w:color="auto"/>
            <w:bottom w:val="none" w:sz="0" w:space="0" w:color="auto"/>
            <w:right w:val="none" w:sz="0" w:space="0" w:color="auto"/>
          </w:divBdr>
          <w:divsChild>
            <w:div w:id="1477450402">
              <w:marLeft w:val="0"/>
              <w:marRight w:val="0"/>
              <w:marTop w:val="0"/>
              <w:marBottom w:val="0"/>
              <w:divBdr>
                <w:top w:val="none" w:sz="0" w:space="0" w:color="auto"/>
                <w:left w:val="none" w:sz="0" w:space="0" w:color="auto"/>
                <w:bottom w:val="none" w:sz="0" w:space="0" w:color="auto"/>
                <w:right w:val="none" w:sz="0" w:space="0" w:color="auto"/>
              </w:divBdr>
              <w:divsChild>
                <w:div w:id="16687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48379">
      <w:bodyDiv w:val="1"/>
      <w:marLeft w:val="0"/>
      <w:marRight w:val="0"/>
      <w:marTop w:val="0"/>
      <w:marBottom w:val="0"/>
      <w:divBdr>
        <w:top w:val="none" w:sz="0" w:space="0" w:color="auto"/>
        <w:left w:val="none" w:sz="0" w:space="0" w:color="auto"/>
        <w:bottom w:val="none" w:sz="0" w:space="0" w:color="auto"/>
        <w:right w:val="none" w:sz="0" w:space="0" w:color="auto"/>
      </w:divBdr>
    </w:div>
    <w:div w:id="1961567138">
      <w:bodyDiv w:val="1"/>
      <w:marLeft w:val="0"/>
      <w:marRight w:val="0"/>
      <w:marTop w:val="0"/>
      <w:marBottom w:val="0"/>
      <w:divBdr>
        <w:top w:val="none" w:sz="0" w:space="0" w:color="auto"/>
        <w:left w:val="none" w:sz="0" w:space="0" w:color="auto"/>
        <w:bottom w:val="none" w:sz="0" w:space="0" w:color="auto"/>
        <w:right w:val="none" w:sz="0" w:space="0" w:color="auto"/>
      </w:divBdr>
    </w:div>
    <w:div w:id="1986659957">
      <w:bodyDiv w:val="1"/>
      <w:marLeft w:val="0"/>
      <w:marRight w:val="0"/>
      <w:marTop w:val="0"/>
      <w:marBottom w:val="0"/>
      <w:divBdr>
        <w:top w:val="none" w:sz="0" w:space="0" w:color="auto"/>
        <w:left w:val="none" w:sz="0" w:space="0" w:color="auto"/>
        <w:bottom w:val="none" w:sz="0" w:space="0" w:color="auto"/>
        <w:right w:val="none" w:sz="0" w:space="0" w:color="auto"/>
      </w:divBdr>
    </w:div>
    <w:div w:id="2004041785">
      <w:bodyDiv w:val="1"/>
      <w:marLeft w:val="0"/>
      <w:marRight w:val="0"/>
      <w:marTop w:val="0"/>
      <w:marBottom w:val="0"/>
      <w:divBdr>
        <w:top w:val="none" w:sz="0" w:space="0" w:color="auto"/>
        <w:left w:val="none" w:sz="0" w:space="0" w:color="auto"/>
        <w:bottom w:val="none" w:sz="0" w:space="0" w:color="auto"/>
        <w:right w:val="none" w:sz="0" w:space="0" w:color="auto"/>
      </w:divBdr>
    </w:div>
    <w:div w:id="2074311202">
      <w:bodyDiv w:val="1"/>
      <w:marLeft w:val="0"/>
      <w:marRight w:val="0"/>
      <w:marTop w:val="0"/>
      <w:marBottom w:val="0"/>
      <w:divBdr>
        <w:top w:val="none" w:sz="0" w:space="0" w:color="auto"/>
        <w:left w:val="none" w:sz="0" w:space="0" w:color="auto"/>
        <w:bottom w:val="none" w:sz="0" w:space="0" w:color="auto"/>
        <w:right w:val="none" w:sz="0" w:space="0" w:color="auto"/>
      </w:divBdr>
      <w:divsChild>
        <w:div w:id="1213733767">
          <w:marLeft w:val="0"/>
          <w:marRight w:val="0"/>
          <w:marTop w:val="0"/>
          <w:marBottom w:val="0"/>
          <w:divBdr>
            <w:top w:val="none" w:sz="0" w:space="0" w:color="auto"/>
            <w:left w:val="none" w:sz="0" w:space="0" w:color="auto"/>
            <w:bottom w:val="none" w:sz="0" w:space="0" w:color="auto"/>
            <w:right w:val="none" w:sz="0" w:space="0" w:color="auto"/>
          </w:divBdr>
          <w:divsChild>
            <w:div w:id="1846438991">
              <w:marLeft w:val="0"/>
              <w:marRight w:val="0"/>
              <w:marTop w:val="0"/>
              <w:marBottom w:val="0"/>
              <w:divBdr>
                <w:top w:val="none" w:sz="0" w:space="0" w:color="auto"/>
                <w:left w:val="none" w:sz="0" w:space="0" w:color="auto"/>
                <w:bottom w:val="none" w:sz="0" w:space="0" w:color="auto"/>
                <w:right w:val="none" w:sz="0" w:space="0" w:color="auto"/>
              </w:divBdr>
              <w:divsChild>
                <w:div w:id="20747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759234">
      <w:bodyDiv w:val="1"/>
      <w:marLeft w:val="0"/>
      <w:marRight w:val="0"/>
      <w:marTop w:val="0"/>
      <w:marBottom w:val="0"/>
      <w:divBdr>
        <w:top w:val="none" w:sz="0" w:space="0" w:color="auto"/>
        <w:left w:val="none" w:sz="0" w:space="0" w:color="auto"/>
        <w:bottom w:val="none" w:sz="0" w:space="0" w:color="auto"/>
        <w:right w:val="none" w:sz="0" w:space="0" w:color="auto"/>
      </w:divBdr>
    </w:div>
    <w:div w:id="211539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Propuesta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C3A97B-7536-4218-B693-E86357022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3</Pages>
  <Words>805</Words>
  <Characters>4432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COLEGIO OFICIAL DE PERITOS E INGENIEROS TECNICOS INDUSTRIALES DE SEVILLA</dc:creator>
  <cp:lastModifiedBy>Full name</cp:lastModifiedBy>
  <cp:revision>88</cp:revision>
  <cp:lastPrinted>2019-04-01T12:43:00Z</cp:lastPrinted>
  <dcterms:created xsi:type="dcterms:W3CDTF">2018-03-02T11:12:00Z</dcterms:created>
  <dcterms:modified xsi:type="dcterms:W3CDTF">2019-11-05T17:05:00Z</dcterms:modified>
</cp:coreProperties>
</file>